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Normal1"/>
        <w:tblW w:w="9202" w:type="dxa"/>
        <w:tblBorders>
          <w:bottom w:val="single" w:sz="4" w:space="0" w:color="auto"/>
        </w:tblBorders>
        <w:tblLook w:val="04A0" w:firstRow="1" w:lastRow="0" w:firstColumn="1" w:lastColumn="0" w:noHBand="0" w:noVBand="1"/>
      </w:tblPr>
      <w:tblGrid>
        <w:gridCol w:w="4601"/>
        <w:gridCol w:w="4601"/>
      </w:tblGrid>
      <w:tr w:rsidR="00DF2924" w:rsidRPr="00DE3C3A" w14:paraId="5F3036C0" w14:textId="77777777" w:rsidTr="003F1D47">
        <w:trPr>
          <w:trHeight w:val="465"/>
        </w:trPr>
        <w:tc>
          <w:tcPr>
            <w:tcW w:w="4601" w:type="dxa"/>
            <w:tcBorders>
              <w:bottom w:val="single" w:sz="12" w:space="0" w:color="auto"/>
            </w:tcBorders>
            <w:vAlign w:val="bottom"/>
          </w:tcPr>
          <w:p w14:paraId="1AD6F40A" w14:textId="77777777" w:rsidR="00DF2924" w:rsidRPr="00DF2924" w:rsidRDefault="00DF2924" w:rsidP="003F1D47">
            <w:pPr>
              <w:pStyle w:val="Nadpis2"/>
              <w:pBdr>
                <w:top w:val="none" w:sz="0" w:space="0" w:color="auto"/>
                <w:left w:val="none" w:sz="0" w:space="0" w:color="auto"/>
                <w:bottom w:val="none" w:sz="0" w:space="0" w:color="auto"/>
                <w:right w:val="none" w:sz="0" w:space="0" w:color="auto"/>
                <w:between w:val="none" w:sz="0" w:space="0" w:color="auto"/>
                <w:bar w:val="none" w:sz="0" w:color="auto"/>
              </w:pBdr>
              <w:spacing w:before="0" w:line="320" w:lineRule="atLeast"/>
              <w:rPr>
                <w:rFonts w:ascii="Arial" w:hAnsi="Arial"/>
                <w:b/>
                <w:bCs/>
                <w:i/>
                <w:iCs/>
                <w:color w:val="auto"/>
                <w:sz w:val="24"/>
                <w:szCs w:val="24"/>
              </w:rPr>
            </w:pPr>
            <w:r w:rsidRPr="00DF2924">
              <w:rPr>
                <w:rFonts w:ascii="Arial" w:hAnsi="Arial"/>
                <w:b/>
                <w:bCs/>
                <w:color w:val="auto"/>
                <w:sz w:val="24"/>
                <w:szCs w:val="24"/>
              </w:rPr>
              <w:t>TISKOVÁ ZPRÁVA</w:t>
            </w:r>
          </w:p>
        </w:tc>
        <w:tc>
          <w:tcPr>
            <w:tcW w:w="4601" w:type="dxa"/>
            <w:tcBorders>
              <w:bottom w:val="single" w:sz="12" w:space="0" w:color="auto"/>
            </w:tcBorders>
            <w:vAlign w:val="bottom"/>
          </w:tcPr>
          <w:p w14:paraId="435CEE56" w14:textId="1F176BD2" w:rsidR="00DF2924" w:rsidRPr="00DF2924" w:rsidRDefault="00DF2924" w:rsidP="003F1D47">
            <w:pPr>
              <w:pStyle w:val="Nadpis2"/>
              <w:pBdr>
                <w:top w:val="none" w:sz="0" w:space="0" w:color="auto"/>
                <w:left w:val="none" w:sz="0" w:space="0" w:color="auto"/>
                <w:bottom w:val="none" w:sz="0" w:space="0" w:color="auto"/>
                <w:right w:val="none" w:sz="0" w:space="0" w:color="auto"/>
                <w:between w:val="none" w:sz="0" w:space="0" w:color="auto"/>
                <w:bar w:val="none" w:sz="0" w:color="auto"/>
              </w:pBdr>
              <w:spacing w:before="0" w:line="320" w:lineRule="atLeast"/>
              <w:jc w:val="right"/>
              <w:rPr>
                <w:rFonts w:ascii="Arial" w:hAnsi="Arial"/>
                <w:b/>
                <w:bCs/>
                <w:i/>
                <w:iCs/>
                <w:color w:val="auto"/>
                <w:sz w:val="24"/>
                <w:szCs w:val="24"/>
              </w:rPr>
            </w:pPr>
            <w:r w:rsidRPr="00DF2924">
              <w:rPr>
                <w:rFonts w:ascii="Arial" w:hAnsi="Arial"/>
                <w:b/>
                <w:bCs/>
                <w:color w:val="auto"/>
                <w:sz w:val="24"/>
                <w:szCs w:val="24"/>
              </w:rPr>
              <w:t xml:space="preserve">       </w:t>
            </w:r>
            <w:r w:rsidR="00415D73">
              <w:rPr>
                <w:rFonts w:ascii="Arial" w:hAnsi="Arial"/>
                <w:b/>
                <w:bCs/>
                <w:color w:val="auto"/>
                <w:sz w:val="24"/>
                <w:szCs w:val="24"/>
              </w:rPr>
              <w:t>9</w:t>
            </w:r>
            <w:r w:rsidRPr="00DF2924">
              <w:rPr>
                <w:rFonts w:ascii="Arial" w:hAnsi="Arial"/>
                <w:b/>
                <w:bCs/>
                <w:color w:val="auto"/>
                <w:sz w:val="24"/>
                <w:szCs w:val="24"/>
              </w:rPr>
              <w:t xml:space="preserve">. </w:t>
            </w:r>
            <w:r w:rsidR="007E3B10">
              <w:rPr>
                <w:rFonts w:ascii="Arial" w:hAnsi="Arial"/>
                <w:b/>
                <w:bCs/>
                <w:color w:val="auto"/>
                <w:sz w:val="24"/>
                <w:szCs w:val="24"/>
              </w:rPr>
              <w:t>červ</w:t>
            </w:r>
            <w:r w:rsidRPr="00DF2924">
              <w:rPr>
                <w:rFonts w:ascii="Arial" w:hAnsi="Arial"/>
                <w:b/>
                <w:bCs/>
                <w:color w:val="auto"/>
                <w:sz w:val="24"/>
                <w:szCs w:val="24"/>
              </w:rPr>
              <w:t>na 2026</w:t>
            </w:r>
          </w:p>
        </w:tc>
      </w:tr>
    </w:tbl>
    <w:p w14:paraId="57B157F6" w14:textId="77777777" w:rsidR="00DF2924" w:rsidRDefault="00DF2924" w:rsidP="008327B8">
      <w:pPr>
        <w:pStyle w:val="paragraph"/>
        <w:spacing w:before="0" w:beforeAutospacing="0" w:after="0" w:afterAutospacing="0" w:line="320" w:lineRule="atLeast"/>
        <w:rPr>
          <w:rFonts w:ascii="Arial" w:hAnsi="Arial" w:cs="Arial"/>
          <w:b/>
          <w:bCs/>
          <w:sz w:val="28"/>
          <w:szCs w:val="28"/>
        </w:rPr>
      </w:pPr>
    </w:p>
    <w:p w14:paraId="49886E01" w14:textId="3B062DDD" w:rsidR="00DF2924" w:rsidRDefault="001C6501" w:rsidP="009D5F40">
      <w:pPr>
        <w:pStyle w:val="paragraph"/>
        <w:spacing w:before="0" w:beforeAutospacing="0" w:after="0" w:afterAutospacing="0" w:line="320" w:lineRule="atLeast"/>
        <w:jc w:val="center"/>
        <w:rPr>
          <w:rFonts w:ascii="Arial" w:hAnsi="Arial" w:cs="Arial"/>
          <w:b/>
          <w:bCs/>
          <w:sz w:val="28"/>
          <w:szCs w:val="28"/>
        </w:rPr>
      </w:pPr>
      <w:r w:rsidRPr="001C6501">
        <w:rPr>
          <w:rFonts w:ascii="Arial" w:hAnsi="Arial" w:cs="Arial"/>
          <w:b/>
          <w:bCs/>
          <w:sz w:val="28"/>
          <w:szCs w:val="28"/>
        </w:rPr>
        <w:t>NTS 2027 mění pravidla hry. Firmy budou</w:t>
      </w:r>
      <w:r>
        <w:rPr>
          <w:rFonts w:ascii="Arial" w:hAnsi="Arial" w:cs="Arial"/>
          <w:b/>
          <w:bCs/>
          <w:sz w:val="28"/>
          <w:szCs w:val="28"/>
        </w:rPr>
        <w:t xml:space="preserve"> dle Electree</w:t>
      </w:r>
      <w:r w:rsidRPr="001C6501">
        <w:rPr>
          <w:rFonts w:ascii="Arial" w:hAnsi="Arial" w:cs="Arial"/>
          <w:b/>
          <w:bCs/>
          <w:sz w:val="28"/>
          <w:szCs w:val="28"/>
        </w:rPr>
        <w:t xml:space="preserve"> muset začít řídit </w:t>
      </w:r>
      <w:r w:rsidR="004E32A6">
        <w:rPr>
          <w:rFonts w:ascii="Arial" w:hAnsi="Arial" w:cs="Arial"/>
          <w:b/>
          <w:bCs/>
          <w:sz w:val="28"/>
          <w:szCs w:val="28"/>
        </w:rPr>
        <w:t xml:space="preserve">energetické </w:t>
      </w:r>
      <w:r w:rsidRPr="001C6501">
        <w:rPr>
          <w:rFonts w:ascii="Arial" w:hAnsi="Arial" w:cs="Arial"/>
          <w:b/>
          <w:bCs/>
          <w:sz w:val="28"/>
          <w:szCs w:val="28"/>
        </w:rPr>
        <w:t>odběrové špičky</w:t>
      </w:r>
    </w:p>
    <w:p w14:paraId="47CBDE28" w14:textId="77777777" w:rsidR="00DF2924" w:rsidRPr="00FF2E30" w:rsidRDefault="00DF2924" w:rsidP="00FF2E30">
      <w:pPr>
        <w:pStyle w:val="paragraph"/>
        <w:spacing w:before="0" w:beforeAutospacing="0" w:after="0" w:afterAutospacing="0" w:line="320" w:lineRule="atLeast"/>
        <w:jc w:val="both"/>
        <w:rPr>
          <w:rFonts w:ascii="Arial" w:hAnsi="Arial" w:cs="Arial"/>
          <w:b/>
          <w:bCs/>
        </w:rPr>
      </w:pPr>
    </w:p>
    <w:p w14:paraId="4EF96233" w14:textId="475AA49E" w:rsidR="00FF2E30" w:rsidRPr="00FF2E30" w:rsidRDefault="00FF2E30" w:rsidP="00FF2E30">
      <w:pPr>
        <w:spacing w:after="0" w:line="320" w:lineRule="atLeast"/>
        <w:jc w:val="both"/>
        <w:rPr>
          <w:rFonts w:ascii="Arial" w:hAnsi="Arial" w:cs="Arial"/>
          <w:b/>
          <w:bCs/>
          <w:sz w:val="22"/>
          <w:szCs w:val="22"/>
        </w:rPr>
      </w:pPr>
      <w:r w:rsidRPr="00FF2E30">
        <w:rPr>
          <w:rFonts w:ascii="Arial" w:hAnsi="Arial" w:cs="Arial"/>
          <w:b/>
          <w:bCs/>
          <w:sz w:val="22"/>
          <w:szCs w:val="22"/>
        </w:rPr>
        <w:t>České firmy čeká od 1. 1. 2027 zásadní změna ve způsobu účtování regulované složky ceny elektřiny na hladinách vysokého a velmi vysokého napětí. Energetický regulační úřad v</w:t>
      </w:r>
      <w:r w:rsidR="00E14ACC">
        <w:rPr>
          <w:rFonts w:ascii="Arial" w:hAnsi="Arial" w:cs="Arial"/>
          <w:b/>
          <w:bCs/>
          <w:sz w:val="22"/>
          <w:szCs w:val="22"/>
        </w:rPr>
        <w:t> </w:t>
      </w:r>
      <w:r w:rsidRPr="00FF2E30">
        <w:rPr>
          <w:rFonts w:ascii="Arial" w:hAnsi="Arial" w:cs="Arial"/>
          <w:b/>
          <w:bCs/>
          <w:sz w:val="22"/>
          <w:szCs w:val="22"/>
        </w:rPr>
        <w:t>rámci inovace tarifní struktury nahrazuje dosavadní platby za rezervovanou kapacitu a</w:t>
      </w:r>
      <w:r w:rsidR="00E14ACC">
        <w:rPr>
          <w:rFonts w:ascii="Arial" w:hAnsi="Arial" w:cs="Arial"/>
          <w:b/>
          <w:bCs/>
          <w:sz w:val="22"/>
          <w:szCs w:val="22"/>
        </w:rPr>
        <w:t> </w:t>
      </w:r>
      <w:r w:rsidRPr="00FF2E30">
        <w:rPr>
          <w:rFonts w:ascii="Arial" w:hAnsi="Arial" w:cs="Arial"/>
          <w:b/>
          <w:bCs/>
          <w:sz w:val="22"/>
          <w:szCs w:val="22"/>
        </w:rPr>
        <w:t>její překročení novým modelem, který bude více zohledňovat rezervovaný příkon sjednaný ve smlouvě o připojení a skutečně naměřené maximální čtvrthodinové odběrové zatížení.</w:t>
      </w:r>
    </w:p>
    <w:p w14:paraId="50391957" w14:textId="77777777" w:rsidR="00FF2E30" w:rsidRPr="00FF2E30" w:rsidRDefault="00FF2E30" w:rsidP="00FF2E30">
      <w:pPr>
        <w:spacing w:after="0" w:line="320" w:lineRule="atLeast"/>
        <w:jc w:val="both"/>
        <w:rPr>
          <w:rFonts w:ascii="Arial" w:hAnsi="Arial" w:cs="Arial"/>
          <w:sz w:val="22"/>
          <w:szCs w:val="22"/>
        </w:rPr>
      </w:pPr>
    </w:p>
    <w:p w14:paraId="398DFE24" w14:textId="77777777" w:rsidR="00FF2E30" w:rsidRPr="00FF2E30" w:rsidRDefault="00FF2E30" w:rsidP="00FF2E30">
      <w:pPr>
        <w:spacing w:after="0" w:line="320" w:lineRule="atLeast"/>
        <w:jc w:val="both"/>
        <w:rPr>
          <w:rFonts w:ascii="Arial" w:hAnsi="Arial" w:cs="Arial"/>
          <w:sz w:val="22"/>
          <w:szCs w:val="22"/>
        </w:rPr>
      </w:pPr>
      <w:r w:rsidRPr="00FF2E30">
        <w:rPr>
          <w:rFonts w:ascii="Arial" w:hAnsi="Arial" w:cs="Arial"/>
          <w:sz w:val="22"/>
          <w:szCs w:val="22"/>
        </w:rPr>
        <w:t>Podle společnosti Electree nové nastavení sice přinese férovější a techničtější rozdělení nákladů za využívání soustavy, zároveň ale výrazně zvýší význam řízení odběrových špiček. Pro podniky tak nebude klíčové pouze to, kolik elektřiny za měsíc spotřebují, ale také kdy a v jakém výkonu ji ze sítě odebírají.</w:t>
      </w:r>
    </w:p>
    <w:p w14:paraId="175B7543" w14:textId="77777777" w:rsidR="00FF2E30" w:rsidRPr="00FF2E30" w:rsidRDefault="00FF2E30" w:rsidP="00FF2E30">
      <w:pPr>
        <w:spacing w:after="0" w:line="320" w:lineRule="atLeast"/>
        <w:jc w:val="both"/>
        <w:rPr>
          <w:rFonts w:ascii="Arial" w:hAnsi="Arial" w:cs="Arial"/>
          <w:sz w:val="22"/>
          <w:szCs w:val="22"/>
        </w:rPr>
      </w:pPr>
    </w:p>
    <w:p w14:paraId="2AAE3813" w14:textId="3E130273" w:rsidR="00FF2E30" w:rsidRPr="00FF2E30" w:rsidRDefault="00FF2E30" w:rsidP="00FF2E30">
      <w:pPr>
        <w:spacing w:after="0" w:line="320" w:lineRule="atLeast"/>
        <w:jc w:val="both"/>
        <w:rPr>
          <w:rFonts w:ascii="Arial" w:hAnsi="Arial" w:cs="Arial"/>
          <w:sz w:val="22"/>
          <w:szCs w:val="22"/>
        </w:rPr>
      </w:pPr>
      <w:r w:rsidRPr="00FF2E30">
        <w:rPr>
          <w:rFonts w:ascii="Arial" w:hAnsi="Arial" w:cs="Arial"/>
          <w:i/>
          <w:iCs/>
          <w:sz w:val="22"/>
          <w:szCs w:val="22"/>
        </w:rPr>
        <w:t>„Nová tarifní struktura bude vůči zákazníkům spravedlivější v tom, že lépe zohlední jejich reálný odběrový profil. Neznamená to ale, že firmy mohou zůstat pasivní. Pokud bude podnik generovat neřízená čtvrthodinová maxima, promítne se to přímo do jeho distribučních nákladů,“</w:t>
      </w:r>
      <w:r w:rsidRPr="00FF2E30">
        <w:rPr>
          <w:rFonts w:ascii="Arial" w:hAnsi="Arial" w:cs="Arial"/>
          <w:sz w:val="22"/>
          <w:szCs w:val="22"/>
        </w:rPr>
        <w:t xml:space="preserve"> říká Ruben Marada</w:t>
      </w:r>
      <w:r w:rsidR="00DF5B9B">
        <w:rPr>
          <w:rFonts w:ascii="Arial" w:hAnsi="Arial" w:cs="Arial"/>
          <w:sz w:val="22"/>
          <w:szCs w:val="22"/>
        </w:rPr>
        <w:t xml:space="preserve">, </w:t>
      </w:r>
      <w:r w:rsidR="00DF5B9B" w:rsidRPr="007A0567">
        <w:rPr>
          <w:rFonts w:ascii="Arial" w:eastAsia="Arial" w:hAnsi="Arial" w:cs="Arial"/>
          <w:sz w:val="22"/>
          <w:szCs w:val="22"/>
        </w:rPr>
        <w:t>spoluzakladatel</w:t>
      </w:r>
      <w:r w:rsidRPr="00FF2E30">
        <w:rPr>
          <w:rFonts w:ascii="Arial" w:hAnsi="Arial" w:cs="Arial"/>
          <w:sz w:val="22"/>
          <w:szCs w:val="22"/>
        </w:rPr>
        <w:t xml:space="preserve"> společnosti </w:t>
      </w:r>
      <w:hyperlink r:id="rId12" w:history="1">
        <w:r w:rsidRPr="00FF2E30">
          <w:rPr>
            <w:rStyle w:val="Hypertextovodkaz"/>
            <w:rFonts w:ascii="Arial" w:hAnsi="Arial" w:cs="Arial"/>
            <w:sz w:val="22"/>
            <w:szCs w:val="22"/>
          </w:rPr>
          <w:t>Electree</w:t>
        </w:r>
      </w:hyperlink>
      <w:r w:rsidRPr="00FF2E30">
        <w:rPr>
          <w:rFonts w:ascii="Arial" w:hAnsi="Arial" w:cs="Arial"/>
          <w:sz w:val="22"/>
          <w:szCs w:val="22"/>
        </w:rPr>
        <w:t>.</w:t>
      </w:r>
    </w:p>
    <w:p w14:paraId="78A9F53C" w14:textId="77777777" w:rsidR="00FF2E30" w:rsidRPr="00FF2E30" w:rsidRDefault="00FF2E30" w:rsidP="00FF2E30">
      <w:pPr>
        <w:spacing w:after="0" w:line="320" w:lineRule="atLeast"/>
        <w:jc w:val="both"/>
        <w:rPr>
          <w:rFonts w:ascii="Arial" w:hAnsi="Arial" w:cs="Arial"/>
          <w:sz w:val="22"/>
          <w:szCs w:val="22"/>
        </w:rPr>
      </w:pPr>
    </w:p>
    <w:p w14:paraId="2B31F1D0" w14:textId="77777777" w:rsidR="00FF2E30" w:rsidRPr="00FF2E30" w:rsidRDefault="00FF2E30" w:rsidP="00FF2E30">
      <w:pPr>
        <w:spacing w:after="0" w:line="320" w:lineRule="atLeast"/>
        <w:jc w:val="both"/>
        <w:rPr>
          <w:rFonts w:ascii="Arial" w:hAnsi="Arial" w:cs="Arial"/>
          <w:sz w:val="22"/>
          <w:szCs w:val="22"/>
        </w:rPr>
      </w:pPr>
      <w:r w:rsidRPr="00FF2E30">
        <w:rPr>
          <w:rFonts w:ascii="Arial" w:hAnsi="Arial" w:cs="Arial"/>
          <w:sz w:val="22"/>
          <w:szCs w:val="22"/>
        </w:rPr>
        <w:t>Významnou změnou bude také měsíční ex-post vyhodnocování tarifní varianty. Zákazník už nebude každý měsíc ručně volit mezi různými tarifními logikami; systém mu zpětně uplatní výhodnější variantu podle skutečného průběhu odběru. To ale neruší potřebu správně nastavit rezervovaný příkon a aktivně řídit krátkodobé výkonové špičky.</w:t>
      </w:r>
    </w:p>
    <w:p w14:paraId="77DF7F24" w14:textId="74F8B390" w:rsidR="000A1BF8" w:rsidRPr="00E14ACC" w:rsidRDefault="000A1BF8" w:rsidP="00E14ACC">
      <w:pPr>
        <w:pStyle w:val="paragraph"/>
        <w:spacing w:before="0" w:beforeAutospacing="0" w:after="0" w:afterAutospacing="0" w:line="320" w:lineRule="atLeast"/>
        <w:jc w:val="both"/>
        <w:rPr>
          <w:rFonts w:ascii="Arial" w:eastAsia="Arial" w:hAnsi="Arial" w:cs="Arial"/>
          <w:b/>
          <w:bCs/>
          <w:sz w:val="22"/>
          <w:szCs w:val="22"/>
        </w:rPr>
      </w:pPr>
      <w:r>
        <w:rPr>
          <w:rFonts w:ascii="Arial" w:eastAsia="Arial" w:hAnsi="Arial" w:cs="Arial"/>
          <w:b/>
          <w:bCs/>
          <w:sz w:val="22"/>
          <w:szCs w:val="22"/>
        </w:rPr>
        <w:br/>
      </w:r>
      <w:r w:rsidRPr="001C6501">
        <w:rPr>
          <w:rFonts w:ascii="Arial" w:eastAsia="Arial" w:hAnsi="Arial" w:cs="Arial"/>
          <w:b/>
          <w:bCs/>
          <w:sz w:val="22"/>
          <w:szCs w:val="22"/>
        </w:rPr>
        <w:t>Co mohou podniky udělat</w:t>
      </w:r>
    </w:p>
    <w:p w14:paraId="19F2D6FE" w14:textId="31759B64" w:rsidR="00FF2E30" w:rsidRPr="00FF2E30" w:rsidRDefault="00E14ACC" w:rsidP="00FF2E30">
      <w:pPr>
        <w:spacing w:after="0" w:line="320" w:lineRule="atLeast"/>
        <w:jc w:val="both"/>
        <w:rPr>
          <w:rFonts w:ascii="Arial" w:hAnsi="Arial" w:cs="Arial"/>
          <w:sz w:val="22"/>
          <w:szCs w:val="22"/>
        </w:rPr>
      </w:pPr>
      <w:r>
        <w:rPr>
          <w:rFonts w:ascii="Arial" w:eastAsia="Arial" w:hAnsi="Arial" w:cs="Arial"/>
          <w:b/>
          <w:bCs/>
          <w:noProof/>
          <w:sz w:val="22"/>
          <w:szCs w:val="22"/>
          <w14:ligatures w14:val="standardContextual"/>
        </w:rPr>
        <w:drawing>
          <wp:anchor distT="0" distB="0" distL="114300" distR="114300" simplePos="0" relativeHeight="251658240" behindDoc="1" locked="0" layoutInCell="1" allowOverlap="1" wp14:anchorId="4941BA55" wp14:editId="6018AB4F">
            <wp:simplePos x="0" y="0"/>
            <wp:positionH relativeFrom="margin">
              <wp:align>right</wp:align>
            </wp:positionH>
            <wp:positionV relativeFrom="paragraph">
              <wp:posOffset>52705</wp:posOffset>
            </wp:positionV>
            <wp:extent cx="1944000" cy="1093500"/>
            <wp:effectExtent l="0" t="0" r="0" b="0"/>
            <wp:wrapTight wrapText="bothSides">
              <wp:wrapPolygon edited="0">
                <wp:start x="0" y="0"/>
                <wp:lineTo x="0" y="21073"/>
                <wp:lineTo x="21381" y="21073"/>
                <wp:lineTo x="21381" y="0"/>
                <wp:lineTo x="0" y="0"/>
              </wp:wrapPolygon>
            </wp:wrapTight>
            <wp:docPr id="13308882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88203" name="Obrázek 1330888203"/>
                    <pic:cNvPicPr/>
                  </pic:nvPicPr>
                  <pic:blipFill>
                    <a:blip r:embed="rId13" cstate="hqprint">
                      <a:extLst>
                        <a:ext uri="{28A0092B-C50C-407E-A947-70E740481C1C}">
                          <a14:useLocalDpi xmlns:a14="http://schemas.microsoft.com/office/drawing/2010/main"/>
                        </a:ext>
                      </a:extLst>
                    </a:blip>
                    <a:stretch>
                      <a:fillRect/>
                    </a:stretch>
                  </pic:blipFill>
                  <pic:spPr>
                    <a:xfrm>
                      <a:off x="0" y="0"/>
                      <a:ext cx="1944000" cy="1093500"/>
                    </a:xfrm>
                    <a:prstGeom prst="rect">
                      <a:avLst/>
                    </a:prstGeom>
                  </pic:spPr>
                </pic:pic>
              </a:graphicData>
            </a:graphic>
            <wp14:sizeRelH relativeFrom="page">
              <wp14:pctWidth>0</wp14:pctWidth>
            </wp14:sizeRelH>
            <wp14:sizeRelV relativeFrom="page">
              <wp14:pctHeight>0</wp14:pctHeight>
            </wp14:sizeRelV>
          </wp:anchor>
        </w:drawing>
      </w:r>
      <w:r w:rsidR="00FF2E30" w:rsidRPr="00FF2E30">
        <w:rPr>
          <w:rFonts w:ascii="Arial" w:hAnsi="Arial" w:cs="Arial"/>
          <w:sz w:val="22"/>
          <w:szCs w:val="22"/>
        </w:rPr>
        <w:t>Prvním krokem by proto podle Electree měla být detailní analýza čtvrthodinových dat, identifikace provozních situací, ve kterých vznikají odběrová maxima, a následný návrh technických opatření. Mezi nejúčinnější nástroje bude patřit kombinace bateriového úložiště, chytrého řízení spotřeby a</w:t>
      </w:r>
      <w:r>
        <w:rPr>
          <w:rFonts w:ascii="Arial" w:hAnsi="Arial" w:cs="Arial"/>
          <w:sz w:val="22"/>
          <w:szCs w:val="22"/>
        </w:rPr>
        <w:t> </w:t>
      </w:r>
      <w:r w:rsidR="00FF2E30" w:rsidRPr="00FF2E30">
        <w:rPr>
          <w:rFonts w:ascii="Arial" w:hAnsi="Arial" w:cs="Arial"/>
          <w:sz w:val="22"/>
          <w:szCs w:val="22"/>
        </w:rPr>
        <w:t>optimalizace provozních režimů.</w:t>
      </w:r>
    </w:p>
    <w:p w14:paraId="142E7CCF" w14:textId="77777777" w:rsidR="00FF2E30" w:rsidRPr="00FF2E30" w:rsidRDefault="00FF2E30" w:rsidP="00FF2E30">
      <w:pPr>
        <w:spacing w:after="0" w:line="320" w:lineRule="atLeast"/>
        <w:jc w:val="both"/>
        <w:rPr>
          <w:rFonts w:ascii="Arial" w:hAnsi="Arial" w:cs="Arial"/>
          <w:sz w:val="22"/>
          <w:szCs w:val="22"/>
        </w:rPr>
      </w:pPr>
    </w:p>
    <w:p w14:paraId="243BDFD8" w14:textId="07D72ADE" w:rsidR="00FF2E30" w:rsidRPr="00FF2E30" w:rsidRDefault="00FF2E30" w:rsidP="00FF2E30">
      <w:pPr>
        <w:spacing w:after="0" w:line="320" w:lineRule="atLeast"/>
        <w:jc w:val="both"/>
        <w:rPr>
          <w:rFonts w:ascii="Arial" w:hAnsi="Arial" w:cs="Arial"/>
          <w:sz w:val="22"/>
          <w:szCs w:val="22"/>
        </w:rPr>
      </w:pPr>
      <w:r w:rsidRPr="00FF2E30">
        <w:rPr>
          <w:rFonts w:ascii="Arial" w:hAnsi="Arial" w:cs="Arial"/>
          <w:i/>
          <w:iCs/>
          <w:sz w:val="22"/>
          <w:szCs w:val="22"/>
        </w:rPr>
        <w:t>„BESS při správném návrhu a řízení dokáže významně omezovat krátkodobá odběrová maxima. Právě úspora na naměřeném maximu se po roce 2027 stane jedním z důležitých pilířů ekonomiky bateriových úložišť pro průmyslové zákazníky,“</w:t>
      </w:r>
      <w:r w:rsidRPr="00FF2E30">
        <w:rPr>
          <w:rFonts w:ascii="Arial" w:hAnsi="Arial" w:cs="Arial"/>
          <w:sz w:val="22"/>
          <w:szCs w:val="22"/>
        </w:rPr>
        <w:t xml:space="preserve"> doplňuje Ruben Marada.</w:t>
      </w:r>
    </w:p>
    <w:p w14:paraId="280716F8" w14:textId="77777777" w:rsidR="00FF2E30" w:rsidRPr="00FF2E30" w:rsidRDefault="00FF2E30" w:rsidP="00FF2E30">
      <w:pPr>
        <w:spacing w:after="0" w:line="320" w:lineRule="atLeast"/>
        <w:jc w:val="both"/>
        <w:rPr>
          <w:rFonts w:ascii="Arial" w:hAnsi="Arial" w:cs="Arial"/>
          <w:sz w:val="22"/>
          <w:szCs w:val="22"/>
        </w:rPr>
      </w:pPr>
      <w:r w:rsidRPr="00FF2E30">
        <w:rPr>
          <w:rFonts w:ascii="Arial" w:hAnsi="Arial" w:cs="Arial"/>
          <w:sz w:val="22"/>
          <w:szCs w:val="22"/>
        </w:rPr>
        <w:lastRenderedPageBreak/>
        <w:t>Zároveň se otevírá prostor pro kombinaci bateriových úložišť s poskytováním služeb výkonové rovnováhy. U vhodně dimenzovaných a certifikovaných zařízení lze vedle řízení špiček posuzovat také zapojení do agregace flexibility nebo SVR. Ekonomika takového řešení však musí být navržena tak, aby kapacita vyhrazená pro služby soustavě neomezovala základní funkci baterie při ochraně zákazníka před odběrovými maximy.</w:t>
      </w:r>
    </w:p>
    <w:p w14:paraId="3308F618" w14:textId="77777777" w:rsidR="00FF2E30" w:rsidRPr="00FF2E30" w:rsidRDefault="00FF2E30" w:rsidP="00FF2E30">
      <w:pPr>
        <w:spacing w:after="0" w:line="320" w:lineRule="atLeast"/>
        <w:jc w:val="both"/>
        <w:rPr>
          <w:rFonts w:ascii="Arial" w:hAnsi="Arial" w:cs="Arial"/>
          <w:sz w:val="22"/>
          <w:szCs w:val="22"/>
        </w:rPr>
      </w:pPr>
    </w:p>
    <w:p w14:paraId="79D5D3ED" w14:textId="5BBEE707" w:rsidR="00FF2E30" w:rsidRPr="00FF2E30" w:rsidRDefault="00FF2E30" w:rsidP="00FF2E30">
      <w:pPr>
        <w:spacing w:after="0" w:line="320" w:lineRule="atLeast"/>
        <w:jc w:val="both"/>
        <w:rPr>
          <w:rFonts w:ascii="Arial" w:hAnsi="Arial" w:cs="Arial"/>
          <w:sz w:val="22"/>
          <w:szCs w:val="22"/>
        </w:rPr>
      </w:pPr>
      <w:r w:rsidRPr="00FF2E30">
        <w:rPr>
          <w:rFonts w:ascii="Arial" w:hAnsi="Arial" w:cs="Arial"/>
          <w:sz w:val="22"/>
          <w:szCs w:val="22"/>
        </w:rPr>
        <w:t xml:space="preserve">Zvýšenou pozornost by měly změnám věnovat i firmy, které provozují nebo plánují fotovoltaiku bez akumulace. Samotná FVE sice snižuje odběr ze sítě, ale negarantuje vyhlazení odběrové křivky. Při poklesu výroby </w:t>
      </w:r>
      <w:r w:rsidR="0036552C">
        <w:rPr>
          <w:rFonts w:ascii="Arial" w:hAnsi="Arial" w:cs="Arial"/>
          <w:sz w:val="22"/>
          <w:szCs w:val="22"/>
        </w:rPr>
        <w:t xml:space="preserve">elektřiny </w:t>
      </w:r>
      <w:r w:rsidRPr="00FF2E30">
        <w:rPr>
          <w:rFonts w:ascii="Arial" w:hAnsi="Arial" w:cs="Arial"/>
          <w:sz w:val="22"/>
          <w:szCs w:val="22"/>
        </w:rPr>
        <w:t>kvůli oblačnosti, souběhu výrobních technologií nebo nabíjení elektromobilů může vzniknout čtvrthodinové maximum, které ovlivní distribuční náklady za celý měsíc.</w:t>
      </w:r>
    </w:p>
    <w:p w14:paraId="1B3029CE" w14:textId="77777777" w:rsidR="00FF2E30" w:rsidRPr="00FF2E30" w:rsidRDefault="00FF2E30" w:rsidP="00FF2E30">
      <w:pPr>
        <w:spacing w:after="0" w:line="320" w:lineRule="atLeast"/>
        <w:jc w:val="both"/>
        <w:rPr>
          <w:rFonts w:ascii="Arial" w:hAnsi="Arial" w:cs="Arial"/>
          <w:sz w:val="22"/>
          <w:szCs w:val="22"/>
        </w:rPr>
      </w:pPr>
    </w:p>
    <w:p w14:paraId="21C07D4F" w14:textId="77777777" w:rsidR="00FF2E30" w:rsidRPr="00FF2E30" w:rsidRDefault="00FF2E30" w:rsidP="00FF2E30">
      <w:pPr>
        <w:spacing w:after="0" w:line="320" w:lineRule="atLeast"/>
        <w:jc w:val="both"/>
        <w:rPr>
          <w:rFonts w:ascii="Arial" w:hAnsi="Arial" w:cs="Arial"/>
          <w:sz w:val="22"/>
          <w:szCs w:val="22"/>
        </w:rPr>
      </w:pPr>
      <w:r w:rsidRPr="00FF2E30">
        <w:rPr>
          <w:rFonts w:ascii="Arial" w:hAnsi="Arial" w:cs="Arial"/>
          <w:i/>
          <w:iCs/>
          <w:sz w:val="22"/>
          <w:szCs w:val="22"/>
        </w:rPr>
        <w:t>„Fotovoltaika bez akumulace a chytrého řízení nemusí podnik ochránit před výkonovými špičkami. Po roce 2027 bude stále důležitější dívat se na energetiku firmy jako na celek: výrobu, spotřebu, akumulaci, rezervovaný příkon a maximální čtvrthodinový odběr,“</w:t>
      </w:r>
      <w:r w:rsidRPr="00FF2E30">
        <w:rPr>
          <w:rFonts w:ascii="Arial" w:hAnsi="Arial" w:cs="Arial"/>
          <w:sz w:val="22"/>
          <w:szCs w:val="22"/>
        </w:rPr>
        <w:t xml:space="preserve"> uzavírá Ruben Marada.</w:t>
      </w:r>
    </w:p>
    <w:p w14:paraId="232DEA54" w14:textId="77777777" w:rsidR="00E14ACC" w:rsidRDefault="00E14ACC" w:rsidP="00DF2924">
      <w:pPr>
        <w:pStyle w:val="paragraph"/>
        <w:spacing w:before="0" w:beforeAutospacing="0" w:after="0" w:afterAutospacing="0" w:line="320" w:lineRule="atLeast"/>
        <w:jc w:val="both"/>
        <w:rPr>
          <w:rFonts w:ascii="Arial" w:eastAsia="Arial" w:hAnsi="Arial" w:cs="Arial"/>
          <w:i/>
          <w:iCs/>
          <w:color w:val="EE0000"/>
          <w:sz w:val="22"/>
          <w:szCs w:val="22"/>
        </w:rPr>
      </w:pPr>
    </w:p>
    <w:p w14:paraId="409341A6" w14:textId="77777777" w:rsidR="00DF2924" w:rsidRPr="00B64163" w:rsidRDefault="00DF2924" w:rsidP="00DF2924">
      <w:pPr>
        <w:pStyle w:val="paragraph"/>
        <w:spacing w:before="0" w:beforeAutospacing="0" w:after="0" w:afterAutospacing="0" w:line="320" w:lineRule="atLeast"/>
        <w:jc w:val="both"/>
        <w:rPr>
          <w:rFonts w:ascii="Arial" w:eastAsia="Arial" w:hAnsi="Arial" w:cs="Arial"/>
          <w:sz w:val="22"/>
          <w:szCs w:val="22"/>
        </w:rPr>
      </w:pPr>
      <w:r w:rsidRPr="000B2AAA">
        <w:rPr>
          <w:rFonts w:ascii="Arial" w:hAnsi="Arial" w:cs="Arial"/>
          <w:b/>
          <w:bCs/>
          <w:i/>
          <w:iCs/>
          <w:sz w:val="20"/>
          <w:szCs w:val="20"/>
          <w:u w:val="single"/>
        </w:rPr>
        <w:t>O Electree</w:t>
      </w:r>
      <w:r>
        <w:rPr>
          <w:rFonts w:ascii="Arial" w:hAnsi="Arial" w:cs="Arial"/>
          <w:b/>
          <w:bCs/>
          <w:i/>
          <w:iCs/>
          <w:sz w:val="20"/>
          <w:szCs w:val="20"/>
          <w:u w:val="single"/>
        </w:rPr>
        <w:t>:</w:t>
      </w:r>
    </w:p>
    <w:p w14:paraId="6C4A5591" w14:textId="77777777" w:rsidR="00DF2924" w:rsidRPr="008F67DE" w:rsidRDefault="00DF2924" w:rsidP="00DF2924">
      <w:pPr>
        <w:spacing w:after="120"/>
        <w:jc w:val="both"/>
        <w:rPr>
          <w:rFonts w:ascii="Arial" w:eastAsia="inter" w:hAnsi="Arial" w:cs="Arial"/>
          <w:i/>
          <w:iCs/>
          <w:sz w:val="18"/>
          <w:szCs w:val="20"/>
        </w:rPr>
      </w:pPr>
      <w:r w:rsidRPr="008F67DE">
        <w:rPr>
          <w:rFonts w:ascii="Arial" w:eastAsia="inter" w:hAnsi="Arial" w:cs="Arial"/>
          <w:b/>
          <w:bCs/>
          <w:i/>
          <w:iCs/>
          <w:sz w:val="18"/>
          <w:szCs w:val="20"/>
        </w:rPr>
        <w:t>Electree Power Group a. s.</w:t>
      </w:r>
      <w:r w:rsidRPr="008F67DE">
        <w:rPr>
          <w:rFonts w:ascii="Arial" w:eastAsia="inter" w:hAnsi="Arial" w:cs="Arial"/>
          <w:i/>
          <w:iCs/>
          <w:sz w:val="18"/>
          <w:szCs w:val="20"/>
        </w:rPr>
        <w:t xml:space="preserve"> je český energetický holding založený roku 2025 na základech společnosti TRAMACO ENERGY s. r. o. (založené v roce 2020) pod vedením investora a podnikatele Lukáše Nováka a jeho investiční skupiny InTeFi Capital a. s.</w:t>
      </w:r>
    </w:p>
    <w:p w14:paraId="7AC19AD3" w14:textId="77777777" w:rsidR="00DF2924" w:rsidRPr="008F67DE" w:rsidRDefault="00DF2924" w:rsidP="00DF2924">
      <w:pPr>
        <w:spacing w:after="120"/>
        <w:jc w:val="both"/>
        <w:rPr>
          <w:rFonts w:ascii="Arial" w:hAnsi="Arial" w:cs="Arial"/>
          <w:i/>
          <w:iCs/>
          <w:sz w:val="18"/>
          <w:szCs w:val="20"/>
        </w:rPr>
      </w:pPr>
      <w:r w:rsidRPr="008F67DE">
        <w:rPr>
          <w:rFonts w:ascii="Arial" w:eastAsia="inter" w:hAnsi="Arial" w:cs="Arial"/>
          <w:i/>
          <w:iCs/>
          <w:sz w:val="18"/>
          <w:szCs w:val="20"/>
        </w:rPr>
        <w:t xml:space="preserve">Holding představuje ambiciózní a inovativní </w:t>
      </w:r>
      <w:r w:rsidRPr="008F67DE">
        <w:rPr>
          <w:rFonts w:ascii="Arial" w:eastAsia="inter" w:hAnsi="Arial" w:cs="Arial"/>
          <w:i/>
          <w:iCs/>
          <w:sz w:val="18"/>
          <w:szCs w:val="20"/>
          <w:u w:val="single"/>
        </w:rPr>
        <w:t>ekosystém energetických společností</w:t>
      </w:r>
      <w:r w:rsidRPr="008F67DE">
        <w:rPr>
          <w:rFonts w:ascii="Arial" w:eastAsia="inter" w:hAnsi="Arial" w:cs="Arial"/>
          <w:i/>
          <w:iCs/>
          <w:sz w:val="18"/>
          <w:szCs w:val="20"/>
        </w:rPr>
        <w:t>, který strategicky pokrývá celý hodnotový řetězec moderní energetiky – od dodávek až po energetickou flexibilitu a nejmodernější technologie sloužící stabilizaci sítě.</w:t>
      </w:r>
    </w:p>
    <w:p w14:paraId="705D9A4B" w14:textId="77777777" w:rsidR="00DF2924" w:rsidRPr="008F67DE" w:rsidRDefault="00DF2924" w:rsidP="00DF2924">
      <w:pPr>
        <w:spacing w:after="120"/>
        <w:jc w:val="both"/>
        <w:rPr>
          <w:rFonts w:ascii="Arial" w:hAnsi="Arial" w:cs="Arial"/>
          <w:i/>
          <w:iCs/>
          <w:sz w:val="18"/>
          <w:szCs w:val="20"/>
          <w:u w:val="single"/>
        </w:rPr>
      </w:pPr>
      <w:r w:rsidRPr="008F67DE">
        <w:rPr>
          <w:rFonts w:ascii="Arial" w:eastAsia="inter" w:hAnsi="Arial" w:cs="Arial"/>
          <w:i/>
          <w:iCs/>
          <w:sz w:val="18"/>
          <w:szCs w:val="20"/>
        </w:rPr>
        <w:t xml:space="preserve">Skupina vznikla v době zásadních změn českého energetického sektoru. V tomto dynamickém prostředí poskytuje Electree Power Group </w:t>
      </w:r>
      <w:r w:rsidRPr="008F67DE">
        <w:rPr>
          <w:rFonts w:ascii="Arial" w:eastAsia="inter" w:hAnsi="Arial" w:cs="Arial"/>
          <w:i/>
          <w:iCs/>
          <w:sz w:val="18"/>
          <w:szCs w:val="20"/>
          <w:u w:val="single"/>
        </w:rPr>
        <w:t>komplexní řešení</w:t>
      </w:r>
      <w:r w:rsidRPr="008F67DE">
        <w:rPr>
          <w:rFonts w:ascii="Arial" w:eastAsia="inter" w:hAnsi="Arial" w:cs="Arial"/>
          <w:i/>
          <w:iCs/>
          <w:sz w:val="18"/>
          <w:szCs w:val="20"/>
        </w:rPr>
        <w:t xml:space="preserve"> pro energetickou transformaci prostřednictvím několika klíčových firem</w:t>
      </w:r>
      <w:bookmarkStart w:id="0" w:name="fnref6"/>
      <w:bookmarkStart w:id="1" w:name="fnref7"/>
      <w:bookmarkEnd w:id="0"/>
      <w:bookmarkEnd w:id="1"/>
      <w:r w:rsidRPr="008F67DE">
        <w:rPr>
          <w:rFonts w:ascii="Arial" w:eastAsia="inter" w:hAnsi="Arial" w:cs="Arial"/>
          <w:i/>
          <w:iCs/>
          <w:sz w:val="18"/>
          <w:szCs w:val="20"/>
        </w:rPr>
        <w:t>:</w:t>
      </w:r>
    </w:p>
    <w:p w14:paraId="51F52302" w14:textId="77777777" w:rsidR="00DF2924" w:rsidRPr="008F67DE" w:rsidRDefault="00DF2924" w:rsidP="00DF2924">
      <w:pPr>
        <w:spacing w:after="120"/>
        <w:jc w:val="both"/>
        <w:rPr>
          <w:rFonts w:ascii="Arial" w:hAnsi="Arial" w:cs="Arial"/>
          <w:i/>
          <w:iCs/>
          <w:sz w:val="18"/>
          <w:szCs w:val="20"/>
        </w:rPr>
      </w:pPr>
      <w:r w:rsidRPr="008F67DE">
        <w:rPr>
          <w:rFonts w:ascii="Arial" w:eastAsia="inter" w:hAnsi="Arial" w:cs="Arial"/>
          <w:b/>
          <w:bCs/>
          <w:i/>
          <w:iCs/>
          <w:sz w:val="18"/>
          <w:szCs w:val="20"/>
        </w:rPr>
        <w:t>Electree Smart s. r. o.</w:t>
      </w:r>
      <w:r w:rsidRPr="008F67DE">
        <w:rPr>
          <w:rFonts w:ascii="Arial" w:eastAsia="inter" w:hAnsi="Arial" w:cs="Arial"/>
          <w:i/>
          <w:iCs/>
          <w:sz w:val="18"/>
          <w:szCs w:val="20"/>
        </w:rPr>
        <w:t xml:space="preserve"> a</w:t>
      </w:r>
      <w:r w:rsidRPr="008F67DE">
        <w:rPr>
          <w:rFonts w:ascii="Arial" w:eastAsia="inter" w:hAnsi="Arial" w:cs="Arial"/>
          <w:b/>
          <w:bCs/>
          <w:i/>
          <w:iCs/>
          <w:sz w:val="18"/>
          <w:szCs w:val="20"/>
        </w:rPr>
        <w:t xml:space="preserve"> TRAMACO ENERGY s. r. o.</w:t>
      </w:r>
      <w:r w:rsidRPr="008F67DE">
        <w:rPr>
          <w:rFonts w:ascii="Arial" w:eastAsia="inter" w:hAnsi="Arial" w:cs="Arial"/>
          <w:i/>
          <w:iCs/>
          <w:sz w:val="18"/>
          <w:szCs w:val="20"/>
        </w:rPr>
        <w:t xml:space="preserve"> provozující značku Electree fungují jako transparentní obchodník se zelenou energií a poskytují dodávky elektřiny i plynu aktuálně již více než 30 000 zákazníkům. Současně zajišťují férový výkup elektřiny z obnovitelných zdrojů bez skrytých poplatků.</w:t>
      </w:r>
    </w:p>
    <w:p w14:paraId="444CF5FE" w14:textId="2FD81941" w:rsidR="00DF2924" w:rsidRPr="008F67DE" w:rsidRDefault="00DF2924" w:rsidP="00DF2924">
      <w:pPr>
        <w:spacing w:after="120"/>
        <w:jc w:val="both"/>
        <w:rPr>
          <w:rFonts w:ascii="Arial" w:hAnsi="Arial" w:cs="Arial"/>
          <w:i/>
          <w:iCs/>
          <w:spacing w:val="1"/>
          <w:sz w:val="18"/>
          <w:szCs w:val="20"/>
        </w:rPr>
      </w:pPr>
      <w:r w:rsidRPr="008F67DE">
        <w:rPr>
          <w:rFonts w:ascii="Arial" w:hAnsi="Arial" w:cs="Arial"/>
          <w:i/>
          <w:iCs/>
          <w:spacing w:val="1"/>
          <w:sz w:val="18"/>
          <w:szCs w:val="20"/>
        </w:rPr>
        <w:t xml:space="preserve">Významným prvkem holdingu je projekt </w:t>
      </w:r>
      <w:r w:rsidRPr="008F67DE">
        <w:rPr>
          <w:rFonts w:ascii="Arial" w:hAnsi="Arial" w:cs="Arial"/>
          <w:i/>
          <w:iCs/>
          <w:spacing w:val="1"/>
          <w:sz w:val="18"/>
          <w:szCs w:val="20"/>
          <w:u w:val="single"/>
        </w:rPr>
        <w:t>Bateree.cz</w:t>
      </w:r>
      <w:r w:rsidRPr="008F67DE">
        <w:rPr>
          <w:rFonts w:ascii="Arial" w:hAnsi="Arial" w:cs="Arial"/>
          <w:i/>
          <w:iCs/>
          <w:spacing w:val="1"/>
          <w:sz w:val="18"/>
          <w:szCs w:val="20"/>
        </w:rPr>
        <w:t>, který se zaměřuje na bateriová úložiště nové generace. Jde o</w:t>
      </w:r>
      <w:r w:rsidR="00D50D25">
        <w:rPr>
          <w:rFonts w:ascii="Arial" w:hAnsi="Arial" w:cs="Arial"/>
          <w:i/>
          <w:iCs/>
          <w:spacing w:val="1"/>
          <w:sz w:val="18"/>
          <w:szCs w:val="20"/>
        </w:rPr>
        <w:t> </w:t>
      </w:r>
      <w:r w:rsidRPr="008F67DE">
        <w:rPr>
          <w:rFonts w:ascii="Arial" w:hAnsi="Arial" w:cs="Arial"/>
          <w:i/>
          <w:iCs/>
          <w:spacing w:val="1"/>
          <w:sz w:val="18"/>
          <w:szCs w:val="20"/>
        </w:rPr>
        <w:t>jedno z nejpokročilejších a nejspolehlivějších řešení v oblasti rychle narůstající poptávky po službách výkonové rovnováhy (SVR) v České republice. Bateree nabízí široké portfolio systémů, které dokážou flexibilně reagovat na potřeby trhu i zákazníků a zároveň představují atraktivní investiční příležitost s garantovanými výnosy.</w:t>
      </w:r>
    </w:p>
    <w:p w14:paraId="5785EB30" w14:textId="77777777" w:rsidR="00DF2924" w:rsidRPr="008F67DE" w:rsidRDefault="00DF2924" w:rsidP="00DF2924">
      <w:pPr>
        <w:spacing w:after="120"/>
        <w:jc w:val="both"/>
        <w:rPr>
          <w:rFonts w:ascii="Arial" w:hAnsi="Arial" w:cs="Arial"/>
          <w:i/>
          <w:iCs/>
          <w:spacing w:val="1"/>
          <w:sz w:val="18"/>
          <w:szCs w:val="20"/>
        </w:rPr>
      </w:pPr>
      <w:r w:rsidRPr="008F67DE">
        <w:rPr>
          <w:rFonts w:ascii="Arial" w:hAnsi="Arial" w:cs="Arial"/>
          <w:b/>
          <w:bCs/>
          <w:i/>
          <w:iCs/>
          <w:spacing w:val="1"/>
          <w:sz w:val="18"/>
          <w:szCs w:val="20"/>
        </w:rPr>
        <w:t>Electree Connect s. r. o.</w:t>
      </w:r>
      <w:r w:rsidRPr="008F67DE">
        <w:rPr>
          <w:rFonts w:ascii="Arial" w:hAnsi="Arial" w:cs="Arial"/>
          <w:i/>
          <w:iCs/>
          <w:spacing w:val="1"/>
          <w:sz w:val="18"/>
          <w:szCs w:val="20"/>
        </w:rPr>
        <w:t xml:space="preserve"> provozuje systém chytrého řízení energie pod značkou/produktovým názvem </w:t>
      </w:r>
      <w:r w:rsidRPr="008F67DE">
        <w:rPr>
          <w:rFonts w:ascii="Arial" w:hAnsi="Arial" w:cs="Arial"/>
          <w:i/>
          <w:iCs/>
          <w:spacing w:val="1"/>
          <w:sz w:val="18"/>
          <w:szCs w:val="20"/>
          <w:u w:val="single"/>
        </w:rPr>
        <w:t>Electree Pulse</w:t>
      </w:r>
      <w:r w:rsidRPr="008F67DE">
        <w:rPr>
          <w:rFonts w:ascii="Arial" w:hAnsi="Arial" w:cs="Arial"/>
          <w:i/>
          <w:iCs/>
          <w:spacing w:val="1"/>
          <w:sz w:val="18"/>
          <w:szCs w:val="20"/>
        </w:rPr>
        <w:t>. Ten je navržen tak, aby zákazníkům (nejen) s fotovoltaickými elektrárnami přinášel skutečnou hodnotu díky optimalizaci řízení domácností či podniků a jejich provozu.</w:t>
      </w:r>
    </w:p>
    <w:p w14:paraId="479C6914" w14:textId="104D8D6F" w:rsidR="00DF2924" w:rsidRPr="008F67DE" w:rsidRDefault="00DF2924" w:rsidP="00DF2924">
      <w:pPr>
        <w:spacing w:after="120"/>
        <w:jc w:val="both"/>
        <w:rPr>
          <w:rFonts w:ascii="Arial" w:eastAsia="inter" w:hAnsi="Arial" w:cs="Arial"/>
          <w:i/>
          <w:iCs/>
          <w:sz w:val="18"/>
          <w:szCs w:val="20"/>
        </w:rPr>
      </w:pPr>
      <w:r w:rsidRPr="008F67DE">
        <w:rPr>
          <w:rFonts w:ascii="Arial" w:eastAsia="inter" w:hAnsi="Arial" w:cs="Arial"/>
          <w:b/>
          <w:bCs/>
          <w:i/>
          <w:iCs/>
          <w:sz w:val="18"/>
          <w:szCs w:val="20"/>
        </w:rPr>
        <w:t>Electree Solar s. r. o.</w:t>
      </w:r>
      <w:r w:rsidRPr="008F67DE">
        <w:rPr>
          <w:rFonts w:ascii="Arial" w:eastAsia="inter" w:hAnsi="Arial" w:cs="Arial"/>
          <w:i/>
          <w:iCs/>
          <w:sz w:val="18"/>
          <w:szCs w:val="20"/>
        </w:rPr>
        <w:t xml:space="preserve"> se specializuje na projektování, instalaci a servis fotovoltaických elektráren pro domácnosti i</w:t>
      </w:r>
      <w:r w:rsidR="00D50D25">
        <w:rPr>
          <w:rFonts w:ascii="Arial" w:eastAsia="inter" w:hAnsi="Arial" w:cs="Arial"/>
          <w:i/>
          <w:iCs/>
          <w:sz w:val="18"/>
          <w:szCs w:val="20"/>
        </w:rPr>
        <w:t> </w:t>
      </w:r>
      <w:r w:rsidRPr="008F67DE">
        <w:rPr>
          <w:rFonts w:ascii="Arial" w:eastAsia="inter" w:hAnsi="Arial" w:cs="Arial"/>
          <w:i/>
          <w:iCs/>
          <w:sz w:val="18"/>
          <w:szCs w:val="20"/>
        </w:rPr>
        <w:t>firmy a také na implementaci chytrého řízení Electree Pulse.</w:t>
      </w:r>
    </w:p>
    <w:p w14:paraId="5677F988" w14:textId="77777777" w:rsidR="00DF2924" w:rsidRPr="008F67DE" w:rsidRDefault="00DF2924" w:rsidP="00DF2924">
      <w:pPr>
        <w:spacing w:after="120"/>
        <w:jc w:val="both"/>
        <w:rPr>
          <w:rFonts w:ascii="Arial" w:hAnsi="Arial" w:cs="Arial"/>
          <w:i/>
          <w:iCs/>
          <w:sz w:val="18"/>
          <w:szCs w:val="20"/>
        </w:rPr>
      </w:pPr>
      <w:r w:rsidRPr="008F67DE">
        <w:rPr>
          <w:rFonts w:ascii="Arial" w:eastAsia="inter" w:hAnsi="Arial" w:cs="Arial"/>
          <w:b/>
          <w:bCs/>
          <w:i/>
          <w:iCs/>
          <w:sz w:val="18"/>
          <w:szCs w:val="20"/>
        </w:rPr>
        <w:t>Electree Heating &amp; Cooling s. r. o.</w:t>
      </w:r>
      <w:r w:rsidRPr="008F67DE">
        <w:rPr>
          <w:rFonts w:ascii="Arial" w:eastAsia="inter" w:hAnsi="Arial" w:cs="Arial"/>
          <w:i/>
          <w:iCs/>
          <w:sz w:val="18"/>
          <w:szCs w:val="20"/>
        </w:rPr>
        <w:t xml:space="preserve"> se zaměřuje na chytré kotelny vybavené tepelnými čerpadly a na inteligentní řízení vytápění, využívající moderní regulační technologie pro optimalizaci spotřeby energie v souladu s trendy dekarbonizace teplárenství.</w:t>
      </w:r>
    </w:p>
    <w:p w14:paraId="53ACCB5E" w14:textId="77777777" w:rsidR="00DF2924" w:rsidRPr="000A0554" w:rsidRDefault="00DF2924" w:rsidP="007712A0">
      <w:pPr>
        <w:pBdr>
          <w:top w:val="single" w:sz="2" w:space="1" w:color="auto"/>
          <w:left w:val="single" w:sz="2" w:space="0" w:color="auto"/>
          <w:bottom w:val="single" w:sz="2" w:space="3" w:color="auto"/>
          <w:right w:val="single" w:sz="2" w:space="4" w:color="auto"/>
        </w:pBdr>
        <w:spacing w:after="0"/>
        <w:jc w:val="both"/>
        <w:rPr>
          <w:rFonts w:ascii="Arial" w:hAnsi="Arial" w:cs="Arial"/>
          <w:b/>
          <w:bCs/>
          <w:i/>
          <w:sz w:val="20"/>
          <w:szCs w:val="20"/>
          <w:u w:val="single"/>
        </w:rPr>
      </w:pPr>
      <w:r w:rsidRPr="000A0554">
        <w:rPr>
          <w:rFonts w:ascii="Arial" w:hAnsi="Arial" w:cs="Arial"/>
          <w:b/>
          <w:bCs/>
          <w:i/>
          <w:sz w:val="20"/>
          <w:szCs w:val="20"/>
          <w:u w:val="single"/>
        </w:rPr>
        <w:t>Další informace:</w:t>
      </w:r>
    </w:p>
    <w:p w14:paraId="2702C3BF" w14:textId="77777777" w:rsidR="00DF2924" w:rsidRPr="000A0554" w:rsidRDefault="00DF2924" w:rsidP="007712A0">
      <w:pPr>
        <w:pBdr>
          <w:top w:val="single" w:sz="2" w:space="1" w:color="auto"/>
          <w:left w:val="single" w:sz="2" w:space="0" w:color="auto"/>
          <w:bottom w:val="single" w:sz="2" w:space="3" w:color="auto"/>
          <w:right w:val="single" w:sz="2" w:space="4" w:color="auto"/>
        </w:pBdr>
        <w:spacing w:after="0"/>
        <w:jc w:val="both"/>
        <w:rPr>
          <w:rFonts w:ascii="Arial" w:hAnsi="Arial" w:cs="Arial"/>
          <w:b/>
          <w:bCs/>
          <w:sz w:val="20"/>
          <w:szCs w:val="20"/>
        </w:rPr>
      </w:pPr>
      <w:r w:rsidRPr="000A0554">
        <w:rPr>
          <w:rFonts w:ascii="Arial" w:hAnsi="Arial" w:cs="Arial"/>
          <w:b/>
          <w:bCs/>
          <w:sz w:val="20"/>
          <w:szCs w:val="20"/>
        </w:rPr>
        <w:t>Crest Communications</w:t>
      </w:r>
    </w:p>
    <w:p w14:paraId="301C2DC3" w14:textId="77777777" w:rsidR="00DF2924" w:rsidRPr="00E67767" w:rsidRDefault="00DF2924" w:rsidP="007712A0">
      <w:pPr>
        <w:pBdr>
          <w:top w:val="single" w:sz="2" w:space="1" w:color="auto"/>
          <w:left w:val="single" w:sz="2" w:space="0" w:color="auto"/>
          <w:bottom w:val="single" w:sz="2" w:space="3" w:color="auto"/>
          <w:right w:val="single" w:sz="2" w:space="4" w:color="auto"/>
        </w:pBdr>
        <w:spacing w:after="0"/>
        <w:jc w:val="both"/>
        <w:rPr>
          <w:rStyle w:val="Hyperlink0"/>
          <w:sz w:val="20"/>
          <w:szCs w:val="20"/>
        </w:rPr>
      </w:pPr>
      <w:r w:rsidRPr="000A0554">
        <w:rPr>
          <w:rFonts w:ascii="Arial" w:hAnsi="Arial" w:cs="Arial"/>
          <w:sz w:val="20"/>
          <w:szCs w:val="20"/>
        </w:rPr>
        <w:t xml:space="preserve">Marcela Kukaňová, tel.: +420 731 613 618, </w:t>
      </w:r>
      <w:hyperlink r:id="rId14" w:history="1">
        <w:r w:rsidRPr="00E67767">
          <w:rPr>
            <w:rStyle w:val="Hyperlink0"/>
            <w:sz w:val="20"/>
            <w:szCs w:val="20"/>
          </w:rPr>
          <w:t>marcela.kukanova@crestcom.cz</w:t>
        </w:r>
      </w:hyperlink>
    </w:p>
    <w:p w14:paraId="44144E3B" w14:textId="77777777" w:rsidR="00DF2924" w:rsidRPr="00E67767" w:rsidRDefault="00DF2924" w:rsidP="007712A0">
      <w:pPr>
        <w:pBdr>
          <w:top w:val="single" w:sz="2" w:space="1" w:color="auto"/>
          <w:left w:val="single" w:sz="2" w:space="0" w:color="auto"/>
          <w:bottom w:val="single" w:sz="2" w:space="3" w:color="auto"/>
          <w:right w:val="single" w:sz="2" w:space="4" w:color="auto"/>
        </w:pBdr>
        <w:spacing w:after="0"/>
        <w:jc w:val="both"/>
        <w:rPr>
          <w:rStyle w:val="Hyperlink0"/>
          <w:sz w:val="20"/>
          <w:szCs w:val="20"/>
        </w:rPr>
      </w:pPr>
      <w:r w:rsidRPr="000A0554">
        <w:rPr>
          <w:rFonts w:ascii="Arial" w:hAnsi="Arial" w:cs="Arial"/>
          <w:sz w:val="20"/>
          <w:szCs w:val="20"/>
        </w:rPr>
        <w:t xml:space="preserve">Michaela Muczková, tel.: +420 778 543 041, </w:t>
      </w:r>
      <w:hyperlink r:id="rId15" w:history="1">
        <w:r w:rsidRPr="00E67767">
          <w:rPr>
            <w:rStyle w:val="Hyperlink0"/>
            <w:sz w:val="20"/>
            <w:szCs w:val="20"/>
          </w:rPr>
          <w:t>michaela.muczkova@crestcom.cz</w:t>
        </w:r>
      </w:hyperlink>
    </w:p>
    <w:p w14:paraId="40308EB7" w14:textId="51FA8A1B" w:rsidR="00D75B7F" w:rsidRPr="00175434" w:rsidRDefault="00DF2924" w:rsidP="007712A0">
      <w:pPr>
        <w:pBdr>
          <w:top w:val="single" w:sz="2" w:space="1" w:color="auto"/>
          <w:left w:val="single" w:sz="2" w:space="0" w:color="auto"/>
          <w:bottom w:val="single" w:sz="2" w:space="3" w:color="auto"/>
          <w:right w:val="single" w:sz="2" w:space="4" w:color="auto"/>
        </w:pBdr>
        <w:spacing w:after="0"/>
        <w:jc w:val="both"/>
        <w:rPr>
          <w:rFonts w:ascii="Plus Jakarta Sans" w:hAnsi="Plus Jakarta Sans" w:cs="Arial"/>
          <w:b/>
          <w:sz w:val="20"/>
          <w:szCs w:val="20"/>
        </w:rPr>
      </w:pPr>
      <w:hyperlink r:id="rId16" w:history="1">
        <w:r w:rsidRPr="00E67767">
          <w:rPr>
            <w:rStyle w:val="Hyperlink0"/>
            <w:b/>
            <w:bCs/>
            <w:sz w:val="20"/>
            <w:szCs w:val="20"/>
          </w:rPr>
          <w:t>www.crestcom.cz</w:t>
        </w:r>
      </w:hyperlink>
      <w:r w:rsidRPr="00E67767">
        <w:rPr>
          <w:rStyle w:val="Hyperlink0"/>
          <w:b/>
          <w:bCs/>
          <w:sz w:val="20"/>
          <w:szCs w:val="20"/>
        </w:rPr>
        <w:t>;</w:t>
      </w:r>
      <w:r w:rsidRPr="00DF2924">
        <w:rPr>
          <w:rStyle w:val="Hyperlink0"/>
          <w:b/>
          <w:bCs/>
          <w:sz w:val="20"/>
          <w:szCs w:val="20"/>
          <w:u w:val="none"/>
        </w:rPr>
        <w:t xml:space="preserve"> </w:t>
      </w:r>
      <w:hyperlink r:id="rId17" w:history="1">
        <w:r w:rsidRPr="00DF2924">
          <w:rPr>
            <w:rStyle w:val="Hyperlink0"/>
            <w:b/>
            <w:bCs/>
            <w:sz w:val="20"/>
            <w:szCs w:val="20"/>
          </w:rPr>
          <w:t>www.electree.cz</w:t>
        </w:r>
      </w:hyperlink>
      <w:r w:rsidR="001B006D" w:rsidRPr="00B77712">
        <w:rPr>
          <w:rFonts w:ascii="Plus Jakarta Sans" w:hAnsi="Plus Jakarta Sans" w:cs="Arial"/>
          <w:b/>
          <w:sz w:val="20"/>
          <w:szCs w:val="20"/>
        </w:rPr>
        <w:t xml:space="preserve"> </w:t>
      </w:r>
    </w:p>
    <w:sectPr w:rsidR="00D75B7F" w:rsidRPr="00175434" w:rsidSect="00B758E5">
      <w:headerReference w:type="default" r:id="rId18"/>
      <w:footerReference w:type="even" r:id="rId19"/>
      <w:footerReference w:type="default" r:id="rId20"/>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FC40" w14:textId="77777777" w:rsidR="00FB1ADD" w:rsidRDefault="00FB1ADD" w:rsidP="005C78F9">
      <w:pPr>
        <w:spacing w:after="0"/>
      </w:pPr>
      <w:r>
        <w:separator/>
      </w:r>
    </w:p>
  </w:endnote>
  <w:endnote w:type="continuationSeparator" w:id="0">
    <w:p w14:paraId="7174006C" w14:textId="77777777" w:rsidR="00FB1ADD" w:rsidRDefault="00FB1ADD" w:rsidP="005C78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Plus Jakarta Sans">
    <w:altName w:val="Calibri"/>
    <w:charset w:val="4D"/>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2702" w14:textId="77777777" w:rsidR="00D00825" w:rsidRDefault="00142024">
    <w:pPr>
      <w:pStyle w:val="Zpat"/>
    </w:pPr>
    <w:r>
      <w:rPr>
        <w:noProof/>
        <w14:ligatures w14:val="standardContextual"/>
      </w:rPr>
      <w:drawing>
        <wp:inline distT="0" distB="0" distL="0" distR="0" wp14:anchorId="0079981F" wp14:editId="53CD9B74">
          <wp:extent cx="5943600" cy="1214755"/>
          <wp:effectExtent l="0" t="0" r="0" b="4445"/>
          <wp:docPr id="1782911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11147" name="Picture 1782911147"/>
                  <pic:cNvPicPr/>
                </pic:nvPicPr>
                <pic:blipFill>
                  <a:blip r:embed="rId1">
                    <a:extLst>
                      <a:ext uri="{28A0092B-C50C-407E-A947-70E740481C1C}">
                        <a14:useLocalDpi xmlns:a14="http://schemas.microsoft.com/office/drawing/2010/main" val="0"/>
                      </a:ext>
                    </a:extLst>
                  </a:blip>
                  <a:stretch>
                    <a:fillRect/>
                  </a:stretch>
                </pic:blipFill>
                <pic:spPr>
                  <a:xfrm>
                    <a:off x="0" y="0"/>
                    <a:ext cx="5943600" cy="1214755"/>
                  </a:xfrm>
                  <a:prstGeom prst="rect">
                    <a:avLst/>
                  </a:prstGeom>
                </pic:spPr>
              </pic:pic>
            </a:graphicData>
          </a:graphic>
        </wp:inline>
      </w:drawing>
    </w:r>
    <w:r>
      <w:rPr>
        <w:noProof/>
        <w14:ligatures w14:val="standardContextual"/>
      </w:rPr>
      <w:drawing>
        <wp:inline distT="0" distB="0" distL="0" distR="0" wp14:anchorId="11D181D8" wp14:editId="2D6EEC19">
          <wp:extent cx="5943600" cy="1214755"/>
          <wp:effectExtent l="0" t="0" r="0" b="4445"/>
          <wp:docPr id="831433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3553" name="Picture 831433553"/>
                  <pic:cNvPicPr/>
                </pic:nvPicPr>
                <pic:blipFill>
                  <a:blip r:embed="rId1">
                    <a:extLst>
                      <a:ext uri="{28A0092B-C50C-407E-A947-70E740481C1C}">
                        <a14:useLocalDpi xmlns:a14="http://schemas.microsoft.com/office/drawing/2010/main" val="0"/>
                      </a:ext>
                    </a:extLst>
                  </a:blip>
                  <a:stretch>
                    <a:fillRect/>
                  </a:stretch>
                </pic:blipFill>
                <pic:spPr>
                  <a:xfrm>
                    <a:off x="0" y="0"/>
                    <a:ext cx="5943600" cy="1214755"/>
                  </a:xfrm>
                  <a:prstGeom prst="rect">
                    <a:avLst/>
                  </a:prstGeom>
                </pic:spPr>
              </pic:pic>
            </a:graphicData>
          </a:graphic>
        </wp:inline>
      </w:drawing>
    </w:r>
    <w:r>
      <w:rPr>
        <w:noProof/>
        <w14:ligatures w14:val="standardContextual"/>
      </w:rPr>
      <w:drawing>
        <wp:inline distT="0" distB="0" distL="0" distR="0" wp14:anchorId="13645081" wp14:editId="0A711B0A">
          <wp:extent cx="5943600" cy="1214755"/>
          <wp:effectExtent l="0" t="0" r="0" b="4445"/>
          <wp:docPr id="2129612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12597" name="Picture 2129612597"/>
                  <pic:cNvPicPr/>
                </pic:nvPicPr>
                <pic:blipFill>
                  <a:blip r:embed="rId1">
                    <a:extLst>
                      <a:ext uri="{28A0092B-C50C-407E-A947-70E740481C1C}">
                        <a14:useLocalDpi xmlns:a14="http://schemas.microsoft.com/office/drawing/2010/main" val="0"/>
                      </a:ext>
                    </a:extLst>
                  </a:blip>
                  <a:stretch>
                    <a:fillRect/>
                  </a:stretch>
                </pic:blipFill>
                <pic:spPr>
                  <a:xfrm>
                    <a:off x="0" y="0"/>
                    <a:ext cx="5943600" cy="12147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EBD7" w14:textId="77777777" w:rsidR="005C78F9" w:rsidRDefault="00142024" w:rsidP="00CF4A89">
    <w:pPr>
      <w:pStyle w:val="Zpat"/>
      <w:jc w:val="right"/>
    </w:pPr>
    <w:r>
      <w:rPr>
        <w:rFonts w:ascii="Plus Jakarta Sans" w:hAnsi="Plus Jakarta Sans" w:cs="Arial"/>
        <w:noProof/>
        <w:sz w:val="20"/>
        <w:szCs w:val="20"/>
        <w14:ligatures w14:val="standardContextual"/>
      </w:rPr>
      <w:drawing>
        <wp:anchor distT="0" distB="0" distL="114300" distR="114300" simplePos="0" relativeHeight="251658240" behindDoc="1" locked="0" layoutInCell="1" allowOverlap="1" wp14:anchorId="695933AF" wp14:editId="30270E9F">
          <wp:simplePos x="0" y="0"/>
          <wp:positionH relativeFrom="column">
            <wp:posOffset>-1106311</wp:posOffset>
          </wp:positionH>
          <wp:positionV relativeFrom="paragraph">
            <wp:posOffset>316371</wp:posOffset>
          </wp:positionV>
          <wp:extent cx="8148685" cy="316018"/>
          <wp:effectExtent l="0" t="0" r="0" b="1905"/>
          <wp:wrapNone/>
          <wp:docPr id="14150599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59961" name="Picture 1415059961"/>
                  <pic:cNvPicPr/>
                </pic:nvPicPr>
                <pic:blipFill>
                  <a:blip r:embed="rId1">
                    <a:extLst>
                      <a:ext uri="{28A0092B-C50C-407E-A947-70E740481C1C}">
                        <a14:useLocalDpi xmlns:a14="http://schemas.microsoft.com/office/drawing/2010/main" val="0"/>
                      </a:ext>
                    </a:extLst>
                  </a:blip>
                  <a:stretch>
                    <a:fillRect/>
                  </a:stretch>
                </pic:blipFill>
                <pic:spPr>
                  <a:xfrm>
                    <a:off x="0" y="0"/>
                    <a:ext cx="8392013" cy="3254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8F09" w14:textId="77777777" w:rsidR="00FB1ADD" w:rsidRDefault="00FB1ADD" w:rsidP="005C78F9">
      <w:pPr>
        <w:spacing w:after="0"/>
      </w:pPr>
      <w:r>
        <w:separator/>
      </w:r>
    </w:p>
  </w:footnote>
  <w:footnote w:type="continuationSeparator" w:id="0">
    <w:p w14:paraId="5072E7AF" w14:textId="77777777" w:rsidR="00FB1ADD" w:rsidRDefault="00FB1ADD" w:rsidP="005C78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D39D" w14:textId="13910AF3" w:rsidR="00142024" w:rsidRDefault="00142024" w:rsidP="00DF2924">
    <w:pPr>
      <w:pStyle w:val="Zhlav"/>
      <w:tabs>
        <w:tab w:val="clear" w:pos="4680"/>
        <w:tab w:val="clear" w:pos="9360"/>
        <w:tab w:val="left" w:pos="6750"/>
      </w:tabs>
    </w:pPr>
    <w:r>
      <w:rPr>
        <w:rFonts w:ascii="Plus Jakarta Sans" w:hAnsi="Plus Jakarta Sans" w:cs="Arial"/>
        <w:noProof/>
        <w:sz w:val="20"/>
        <w:szCs w:val="20"/>
        <w14:ligatures w14:val="standardContextual"/>
      </w:rPr>
      <w:drawing>
        <wp:inline distT="0" distB="0" distL="0" distR="0" wp14:anchorId="4C64921C" wp14:editId="49461410">
          <wp:extent cx="1456267" cy="297632"/>
          <wp:effectExtent l="0" t="0" r="0" b="0"/>
          <wp:docPr id="741661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61202" name="Picture 741661202"/>
                  <pic:cNvPicPr/>
                </pic:nvPicPr>
                <pic:blipFill>
                  <a:blip r:embed="rId1">
                    <a:extLst>
                      <a:ext uri="{28A0092B-C50C-407E-A947-70E740481C1C}">
                        <a14:useLocalDpi xmlns:a14="http://schemas.microsoft.com/office/drawing/2010/main" val="0"/>
                      </a:ext>
                    </a:extLst>
                  </a:blip>
                  <a:stretch>
                    <a:fillRect/>
                  </a:stretch>
                </pic:blipFill>
                <pic:spPr>
                  <a:xfrm>
                    <a:off x="0" y="0"/>
                    <a:ext cx="1567205" cy="320305"/>
                  </a:xfrm>
                  <a:prstGeom prst="rect">
                    <a:avLst/>
                  </a:prstGeom>
                </pic:spPr>
              </pic:pic>
            </a:graphicData>
          </a:graphic>
        </wp:inline>
      </w:drawing>
    </w:r>
    <w:r w:rsidR="00BC51F9">
      <w:t xml:space="preserve"> </w:t>
    </w:r>
    <w:r w:rsidR="00DF29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2B15"/>
    <w:multiLevelType w:val="multilevel"/>
    <w:tmpl w:val="1C648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166B3"/>
    <w:multiLevelType w:val="multilevel"/>
    <w:tmpl w:val="3CB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393578"/>
    <w:multiLevelType w:val="multilevel"/>
    <w:tmpl w:val="FD62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944ED6"/>
    <w:multiLevelType w:val="multilevel"/>
    <w:tmpl w:val="6F3E1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9801DD"/>
    <w:multiLevelType w:val="multilevel"/>
    <w:tmpl w:val="49F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0117374">
    <w:abstractNumId w:val="0"/>
  </w:num>
  <w:num w:numId="2" w16cid:durableId="613097949">
    <w:abstractNumId w:val="1"/>
  </w:num>
  <w:num w:numId="3" w16cid:durableId="836532033">
    <w:abstractNumId w:val="4"/>
  </w:num>
  <w:num w:numId="4" w16cid:durableId="1161888648">
    <w:abstractNumId w:val="3"/>
  </w:num>
  <w:num w:numId="5" w16cid:durableId="1124349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F9"/>
    <w:rsid w:val="00037D5B"/>
    <w:rsid w:val="00060961"/>
    <w:rsid w:val="000619A5"/>
    <w:rsid w:val="00076F7E"/>
    <w:rsid w:val="000967D4"/>
    <w:rsid w:val="000A1BF8"/>
    <w:rsid w:val="000B0CFA"/>
    <w:rsid w:val="000C69D0"/>
    <w:rsid w:val="000D3CA5"/>
    <w:rsid w:val="000E36C7"/>
    <w:rsid w:val="001135F6"/>
    <w:rsid w:val="001141FF"/>
    <w:rsid w:val="0012612A"/>
    <w:rsid w:val="001347D3"/>
    <w:rsid w:val="00142024"/>
    <w:rsid w:val="00160EDE"/>
    <w:rsid w:val="00161D14"/>
    <w:rsid w:val="001636F2"/>
    <w:rsid w:val="00165E7B"/>
    <w:rsid w:val="00173AE4"/>
    <w:rsid w:val="00175434"/>
    <w:rsid w:val="00176739"/>
    <w:rsid w:val="00181B77"/>
    <w:rsid w:val="001B006D"/>
    <w:rsid w:val="001C6501"/>
    <w:rsid w:val="001E3666"/>
    <w:rsid w:val="00203C6D"/>
    <w:rsid w:val="002174D0"/>
    <w:rsid w:val="00217690"/>
    <w:rsid w:val="00223052"/>
    <w:rsid w:val="00233C66"/>
    <w:rsid w:val="00236B64"/>
    <w:rsid w:val="00237A9F"/>
    <w:rsid w:val="002650AF"/>
    <w:rsid w:val="0029764D"/>
    <w:rsid w:val="002C3961"/>
    <w:rsid w:val="002C770E"/>
    <w:rsid w:val="002E6042"/>
    <w:rsid w:val="002F01EA"/>
    <w:rsid w:val="00310E82"/>
    <w:rsid w:val="0031107C"/>
    <w:rsid w:val="00320C8B"/>
    <w:rsid w:val="00336912"/>
    <w:rsid w:val="00337842"/>
    <w:rsid w:val="003409DB"/>
    <w:rsid w:val="0036552C"/>
    <w:rsid w:val="00397638"/>
    <w:rsid w:val="003C09EF"/>
    <w:rsid w:val="003C78A4"/>
    <w:rsid w:val="003E737A"/>
    <w:rsid w:val="00400827"/>
    <w:rsid w:val="00402329"/>
    <w:rsid w:val="00402F0F"/>
    <w:rsid w:val="00412DA2"/>
    <w:rsid w:val="00415D73"/>
    <w:rsid w:val="00433D50"/>
    <w:rsid w:val="0043616B"/>
    <w:rsid w:val="004722FA"/>
    <w:rsid w:val="00495C2C"/>
    <w:rsid w:val="004C08B6"/>
    <w:rsid w:val="004D043C"/>
    <w:rsid w:val="004D5482"/>
    <w:rsid w:val="004E32A6"/>
    <w:rsid w:val="004E6362"/>
    <w:rsid w:val="005314D5"/>
    <w:rsid w:val="00551B2C"/>
    <w:rsid w:val="00563E19"/>
    <w:rsid w:val="005643FD"/>
    <w:rsid w:val="005667CF"/>
    <w:rsid w:val="00590C34"/>
    <w:rsid w:val="005A5548"/>
    <w:rsid w:val="005B20F8"/>
    <w:rsid w:val="005C2568"/>
    <w:rsid w:val="005C78F9"/>
    <w:rsid w:val="005F5017"/>
    <w:rsid w:val="006469E0"/>
    <w:rsid w:val="00661876"/>
    <w:rsid w:val="00687630"/>
    <w:rsid w:val="006A5984"/>
    <w:rsid w:val="006E1DE7"/>
    <w:rsid w:val="00717794"/>
    <w:rsid w:val="00722769"/>
    <w:rsid w:val="007519B8"/>
    <w:rsid w:val="0075573B"/>
    <w:rsid w:val="007712A0"/>
    <w:rsid w:val="007A1974"/>
    <w:rsid w:val="007B672C"/>
    <w:rsid w:val="007D371D"/>
    <w:rsid w:val="007E3B10"/>
    <w:rsid w:val="007F3B1A"/>
    <w:rsid w:val="007F4123"/>
    <w:rsid w:val="0081217B"/>
    <w:rsid w:val="00830462"/>
    <w:rsid w:val="008327B8"/>
    <w:rsid w:val="008429AA"/>
    <w:rsid w:val="0084660A"/>
    <w:rsid w:val="00887C88"/>
    <w:rsid w:val="0089529B"/>
    <w:rsid w:val="0089657E"/>
    <w:rsid w:val="008A3158"/>
    <w:rsid w:val="008F6CFB"/>
    <w:rsid w:val="008F7DA0"/>
    <w:rsid w:val="00921C0F"/>
    <w:rsid w:val="009342ED"/>
    <w:rsid w:val="00943E09"/>
    <w:rsid w:val="009458B1"/>
    <w:rsid w:val="00954BD0"/>
    <w:rsid w:val="00966C33"/>
    <w:rsid w:val="009707D8"/>
    <w:rsid w:val="009724C0"/>
    <w:rsid w:val="009C43ED"/>
    <w:rsid w:val="009D5F40"/>
    <w:rsid w:val="009E386E"/>
    <w:rsid w:val="00A25AD3"/>
    <w:rsid w:val="00A25FB3"/>
    <w:rsid w:val="00A41F6B"/>
    <w:rsid w:val="00A71735"/>
    <w:rsid w:val="00A91E8D"/>
    <w:rsid w:val="00AA4E41"/>
    <w:rsid w:val="00B17433"/>
    <w:rsid w:val="00B178EC"/>
    <w:rsid w:val="00B26F03"/>
    <w:rsid w:val="00B302D2"/>
    <w:rsid w:val="00B35A29"/>
    <w:rsid w:val="00B65B5B"/>
    <w:rsid w:val="00B65CA6"/>
    <w:rsid w:val="00B74BDE"/>
    <w:rsid w:val="00B758E5"/>
    <w:rsid w:val="00B77712"/>
    <w:rsid w:val="00B9346A"/>
    <w:rsid w:val="00BA1875"/>
    <w:rsid w:val="00BA6179"/>
    <w:rsid w:val="00BC51F9"/>
    <w:rsid w:val="00BF11C1"/>
    <w:rsid w:val="00C07BE4"/>
    <w:rsid w:val="00C143B4"/>
    <w:rsid w:val="00C41011"/>
    <w:rsid w:val="00C45F52"/>
    <w:rsid w:val="00CB117E"/>
    <w:rsid w:val="00CB6339"/>
    <w:rsid w:val="00CD5D50"/>
    <w:rsid w:val="00CF4A89"/>
    <w:rsid w:val="00D00825"/>
    <w:rsid w:val="00D03F0C"/>
    <w:rsid w:val="00D16E37"/>
    <w:rsid w:val="00D22E82"/>
    <w:rsid w:val="00D302EC"/>
    <w:rsid w:val="00D43529"/>
    <w:rsid w:val="00D50D25"/>
    <w:rsid w:val="00D5308E"/>
    <w:rsid w:val="00D70958"/>
    <w:rsid w:val="00D75B7F"/>
    <w:rsid w:val="00D93003"/>
    <w:rsid w:val="00DB19F0"/>
    <w:rsid w:val="00DC45FD"/>
    <w:rsid w:val="00DE617A"/>
    <w:rsid w:val="00DF2924"/>
    <w:rsid w:val="00DF5B9B"/>
    <w:rsid w:val="00E14ACC"/>
    <w:rsid w:val="00E14D13"/>
    <w:rsid w:val="00E31B08"/>
    <w:rsid w:val="00E50946"/>
    <w:rsid w:val="00E575B2"/>
    <w:rsid w:val="00E60596"/>
    <w:rsid w:val="00E64921"/>
    <w:rsid w:val="00E70C95"/>
    <w:rsid w:val="00E72169"/>
    <w:rsid w:val="00E72CC8"/>
    <w:rsid w:val="00E801DA"/>
    <w:rsid w:val="00E8245E"/>
    <w:rsid w:val="00E851D7"/>
    <w:rsid w:val="00EB587E"/>
    <w:rsid w:val="00EC4BB5"/>
    <w:rsid w:val="00EC4E10"/>
    <w:rsid w:val="00ED4992"/>
    <w:rsid w:val="00EE5A78"/>
    <w:rsid w:val="00EE68F5"/>
    <w:rsid w:val="00EF3D32"/>
    <w:rsid w:val="00F0244E"/>
    <w:rsid w:val="00F043BE"/>
    <w:rsid w:val="00F1292D"/>
    <w:rsid w:val="00F251B5"/>
    <w:rsid w:val="00F34E8F"/>
    <w:rsid w:val="00F55B50"/>
    <w:rsid w:val="00FB1ADD"/>
    <w:rsid w:val="00FD6337"/>
    <w:rsid w:val="00FD7ADC"/>
    <w:rsid w:val="00FE39E6"/>
    <w:rsid w:val="00FF200A"/>
    <w:rsid w:val="00FF2E30"/>
    <w:rsid w:val="199EA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2CA41"/>
  <w15:chartTrackingRefBased/>
  <w15:docId w15:val="{57A1FFF5-A649-5641-9C0E-23A8CEA8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78F9"/>
    <w:rPr>
      <w:rFonts w:ascii="Times New Roman" w:eastAsia="Times New Roman" w:hAnsi="Times New Roman" w:cs="Times New Roman"/>
      <w:kern w:val="0"/>
      <w:lang w:val="cs-CZ" w:eastAsia="ar-SA"/>
      <w14:ligatures w14:val="none"/>
    </w:rPr>
  </w:style>
  <w:style w:type="paragraph" w:styleId="Nadpis1">
    <w:name w:val="heading 1"/>
    <w:basedOn w:val="Normln"/>
    <w:next w:val="Normln"/>
    <w:link w:val="Nadpis1Char"/>
    <w:uiPriority w:val="9"/>
    <w:qFormat/>
    <w:rsid w:val="005C7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C7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C78F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C78F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C78F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C78F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C78F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C78F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C78F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78F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C78F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C78F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C78F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C78F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C78F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C78F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C78F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C78F9"/>
    <w:rPr>
      <w:rFonts w:eastAsiaTheme="majorEastAsia" w:cstheme="majorBidi"/>
      <w:color w:val="272727" w:themeColor="text1" w:themeTint="D8"/>
    </w:rPr>
  </w:style>
  <w:style w:type="paragraph" w:styleId="Nzev">
    <w:name w:val="Title"/>
    <w:basedOn w:val="Normln"/>
    <w:next w:val="Normln"/>
    <w:link w:val="NzevChar"/>
    <w:uiPriority w:val="10"/>
    <w:qFormat/>
    <w:rsid w:val="005C78F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C78F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C78F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C78F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C78F9"/>
    <w:pPr>
      <w:spacing w:before="160"/>
      <w:jc w:val="center"/>
    </w:pPr>
    <w:rPr>
      <w:i/>
      <w:iCs/>
      <w:color w:val="404040" w:themeColor="text1" w:themeTint="BF"/>
    </w:rPr>
  </w:style>
  <w:style w:type="character" w:customStyle="1" w:styleId="CittChar">
    <w:name w:val="Citát Char"/>
    <w:basedOn w:val="Standardnpsmoodstavce"/>
    <w:link w:val="Citt"/>
    <w:uiPriority w:val="29"/>
    <w:rsid w:val="005C78F9"/>
    <w:rPr>
      <w:i/>
      <w:iCs/>
      <w:color w:val="404040" w:themeColor="text1" w:themeTint="BF"/>
    </w:rPr>
  </w:style>
  <w:style w:type="paragraph" w:styleId="Odstavecseseznamem">
    <w:name w:val="List Paragraph"/>
    <w:basedOn w:val="Normln"/>
    <w:uiPriority w:val="34"/>
    <w:qFormat/>
    <w:rsid w:val="005C78F9"/>
    <w:pPr>
      <w:ind w:left="720"/>
      <w:contextualSpacing/>
    </w:pPr>
  </w:style>
  <w:style w:type="character" w:styleId="Zdraznnintenzivn">
    <w:name w:val="Intense Emphasis"/>
    <w:basedOn w:val="Standardnpsmoodstavce"/>
    <w:uiPriority w:val="21"/>
    <w:qFormat/>
    <w:rsid w:val="005C78F9"/>
    <w:rPr>
      <w:i/>
      <w:iCs/>
      <w:color w:val="0F4761" w:themeColor="accent1" w:themeShade="BF"/>
    </w:rPr>
  </w:style>
  <w:style w:type="paragraph" w:styleId="Vrazncitt">
    <w:name w:val="Intense Quote"/>
    <w:basedOn w:val="Normln"/>
    <w:next w:val="Normln"/>
    <w:link w:val="VrazncittChar"/>
    <w:uiPriority w:val="30"/>
    <w:qFormat/>
    <w:rsid w:val="005C7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C78F9"/>
    <w:rPr>
      <w:i/>
      <w:iCs/>
      <w:color w:val="0F4761" w:themeColor="accent1" w:themeShade="BF"/>
    </w:rPr>
  </w:style>
  <w:style w:type="character" w:styleId="Odkazintenzivn">
    <w:name w:val="Intense Reference"/>
    <w:basedOn w:val="Standardnpsmoodstavce"/>
    <w:uiPriority w:val="32"/>
    <w:qFormat/>
    <w:rsid w:val="005C78F9"/>
    <w:rPr>
      <w:b/>
      <w:bCs/>
      <w:smallCaps/>
      <w:color w:val="0F4761" w:themeColor="accent1" w:themeShade="BF"/>
      <w:spacing w:val="5"/>
    </w:rPr>
  </w:style>
  <w:style w:type="paragraph" w:styleId="Zhlav">
    <w:name w:val="header"/>
    <w:basedOn w:val="Normln"/>
    <w:link w:val="ZhlavChar"/>
    <w:uiPriority w:val="99"/>
    <w:unhideWhenUsed/>
    <w:rsid w:val="005C78F9"/>
    <w:pPr>
      <w:tabs>
        <w:tab w:val="center" w:pos="4680"/>
        <w:tab w:val="right" w:pos="9360"/>
      </w:tabs>
      <w:spacing w:after="0"/>
    </w:pPr>
  </w:style>
  <w:style w:type="character" w:customStyle="1" w:styleId="ZhlavChar">
    <w:name w:val="Záhlaví Char"/>
    <w:basedOn w:val="Standardnpsmoodstavce"/>
    <w:link w:val="Zhlav"/>
    <w:uiPriority w:val="99"/>
    <w:rsid w:val="005C78F9"/>
  </w:style>
  <w:style w:type="paragraph" w:styleId="Zpat">
    <w:name w:val="footer"/>
    <w:basedOn w:val="Normln"/>
    <w:link w:val="ZpatChar"/>
    <w:uiPriority w:val="99"/>
    <w:unhideWhenUsed/>
    <w:rsid w:val="005C78F9"/>
    <w:pPr>
      <w:tabs>
        <w:tab w:val="center" w:pos="4680"/>
        <w:tab w:val="right" w:pos="9360"/>
      </w:tabs>
      <w:spacing w:after="0"/>
    </w:pPr>
  </w:style>
  <w:style w:type="character" w:customStyle="1" w:styleId="ZpatChar">
    <w:name w:val="Zápatí Char"/>
    <w:basedOn w:val="Standardnpsmoodstavce"/>
    <w:link w:val="Zpat"/>
    <w:uiPriority w:val="99"/>
    <w:rsid w:val="005C78F9"/>
  </w:style>
  <w:style w:type="paragraph" w:styleId="Bezmezer">
    <w:name w:val="No Spacing"/>
    <w:link w:val="BezmezerChar"/>
    <w:uiPriority w:val="1"/>
    <w:qFormat/>
    <w:rsid w:val="00DC45FD"/>
    <w:pPr>
      <w:spacing w:after="0"/>
    </w:pPr>
    <w:rPr>
      <w:rFonts w:eastAsiaTheme="minorEastAsia"/>
      <w:kern w:val="0"/>
      <w:sz w:val="22"/>
      <w:szCs w:val="22"/>
      <w:lang w:eastAsia="zh-CN"/>
      <w14:ligatures w14:val="none"/>
    </w:rPr>
  </w:style>
  <w:style w:type="character" w:customStyle="1" w:styleId="BezmezerChar">
    <w:name w:val="Bez mezer Char"/>
    <w:basedOn w:val="Standardnpsmoodstavce"/>
    <w:link w:val="Bezmezer"/>
    <w:uiPriority w:val="1"/>
    <w:rsid w:val="00DC45FD"/>
    <w:rPr>
      <w:rFonts w:eastAsiaTheme="minorEastAsia"/>
      <w:kern w:val="0"/>
      <w:sz w:val="22"/>
      <w:szCs w:val="22"/>
      <w:lang w:eastAsia="zh-CN"/>
      <w14:ligatures w14:val="none"/>
    </w:rPr>
  </w:style>
  <w:style w:type="paragraph" w:customStyle="1" w:styleId="paragraph">
    <w:name w:val="paragraph"/>
    <w:basedOn w:val="Normln"/>
    <w:rsid w:val="00DF2924"/>
    <w:pPr>
      <w:spacing w:before="100" w:beforeAutospacing="1" w:after="100" w:afterAutospacing="1"/>
    </w:pPr>
    <w:rPr>
      <w:u w:color="000000"/>
      <w:lang w:eastAsia="cs-CZ"/>
    </w:rPr>
  </w:style>
  <w:style w:type="table" w:customStyle="1" w:styleId="TableNormal1">
    <w:name w:val="Table Normal1"/>
    <w:rsid w:val="00DF2924"/>
    <w:pPr>
      <w:pBdr>
        <w:top w:val="nil"/>
        <w:left w:val="nil"/>
        <w:bottom w:val="nil"/>
        <w:right w:val="nil"/>
        <w:between w:val="nil"/>
        <w:bar w:val="nil"/>
      </w:pBdr>
      <w:spacing w:after="0"/>
    </w:pPr>
    <w:rPr>
      <w:rFonts w:ascii="Times New Roman" w:eastAsia="Arial Unicode MS" w:hAnsi="Times New Roman" w:cs="Times New Roman"/>
      <w:kern w:val="0"/>
      <w:sz w:val="20"/>
      <w:szCs w:val="20"/>
      <w:bdr w:val="nil"/>
      <w:lang w:val="cs-CZ" w:eastAsia="cs-CZ"/>
      <w14:ligatures w14:val="none"/>
    </w:rPr>
    <w:tblPr>
      <w:tblInd w:w="0" w:type="dxa"/>
      <w:tblCellMar>
        <w:top w:w="0" w:type="dxa"/>
        <w:left w:w="0" w:type="dxa"/>
        <w:bottom w:w="0" w:type="dxa"/>
        <w:right w:w="0" w:type="dxa"/>
      </w:tblCellMar>
    </w:tblPr>
  </w:style>
  <w:style w:type="character" w:customStyle="1" w:styleId="Hyperlink0">
    <w:name w:val="Hyperlink.0"/>
    <w:basedOn w:val="Standardnpsmoodstavce"/>
    <w:rsid w:val="00DF2924"/>
    <w:rPr>
      <w:rFonts w:ascii="Arial" w:eastAsia="Arial" w:hAnsi="Arial" w:cs="Arial"/>
      <w:color w:val="0000FF"/>
      <w:sz w:val="22"/>
      <w:szCs w:val="22"/>
      <w:u w:val="single" w:color="0000FF"/>
      <w:lang w:val="it-IT"/>
    </w:rPr>
  </w:style>
  <w:style w:type="paragraph" w:styleId="Textkomente">
    <w:name w:val="annotation text"/>
    <w:basedOn w:val="Normln"/>
    <w:link w:val="TextkomenteChar"/>
    <w:uiPriority w:val="99"/>
    <w:unhideWhenUsed/>
    <w:rsid w:val="00DF2924"/>
    <w:pPr>
      <w:pBdr>
        <w:top w:val="nil"/>
        <w:left w:val="nil"/>
        <w:bottom w:val="nil"/>
        <w:right w:val="nil"/>
        <w:between w:val="nil"/>
        <w:bar w:val="nil"/>
      </w:pBdr>
      <w:spacing w:after="0"/>
    </w:pPr>
    <w:rPr>
      <w:rFonts w:eastAsia="Arial Unicode MS" w:cs="Arial Unicode MS"/>
      <w:color w:val="000000"/>
      <w:sz w:val="20"/>
      <w:szCs w:val="20"/>
      <w:u w:color="000000"/>
      <w:bdr w:val="nil"/>
      <w:lang w:eastAsia="cs-CZ"/>
    </w:rPr>
  </w:style>
  <w:style w:type="character" w:customStyle="1" w:styleId="TextkomenteChar">
    <w:name w:val="Text komentáře Char"/>
    <w:basedOn w:val="Standardnpsmoodstavce"/>
    <w:link w:val="Textkomente"/>
    <w:uiPriority w:val="99"/>
    <w:rsid w:val="00DF2924"/>
    <w:rPr>
      <w:rFonts w:ascii="Times New Roman" w:eastAsia="Arial Unicode MS" w:hAnsi="Times New Roman" w:cs="Arial Unicode MS"/>
      <w:color w:val="000000"/>
      <w:kern w:val="0"/>
      <w:sz w:val="20"/>
      <w:szCs w:val="20"/>
      <w:u w:color="000000"/>
      <w:bdr w:val="nil"/>
      <w:lang w:val="cs-CZ" w:eastAsia="cs-CZ"/>
      <w14:ligatures w14:val="none"/>
    </w:rPr>
  </w:style>
  <w:style w:type="character" w:styleId="Odkaznakoment">
    <w:name w:val="annotation reference"/>
    <w:basedOn w:val="Standardnpsmoodstavce"/>
    <w:uiPriority w:val="99"/>
    <w:semiHidden/>
    <w:unhideWhenUsed/>
    <w:rsid w:val="00DF2924"/>
    <w:rPr>
      <w:sz w:val="16"/>
      <w:szCs w:val="16"/>
    </w:rPr>
  </w:style>
  <w:style w:type="character" w:styleId="Hypertextovodkaz">
    <w:name w:val="Hyperlink"/>
    <w:basedOn w:val="Standardnpsmoodstavce"/>
    <w:uiPriority w:val="99"/>
    <w:unhideWhenUsed/>
    <w:rsid w:val="00DF2924"/>
    <w:rPr>
      <w:color w:val="467886" w:themeColor="hyperlink"/>
      <w:u w:val="single"/>
    </w:rPr>
  </w:style>
  <w:style w:type="character" w:styleId="Nevyeenzmnka">
    <w:name w:val="Unresolved Mention"/>
    <w:basedOn w:val="Standardnpsmoodstavce"/>
    <w:uiPriority w:val="99"/>
    <w:semiHidden/>
    <w:unhideWhenUsed/>
    <w:rsid w:val="00DF2924"/>
    <w:rPr>
      <w:color w:val="605E5C"/>
      <w:shd w:val="clear" w:color="auto" w:fill="E1DFDD"/>
    </w:rPr>
  </w:style>
  <w:style w:type="paragraph" w:styleId="Revize">
    <w:name w:val="Revision"/>
    <w:hidden/>
    <w:uiPriority w:val="99"/>
    <w:semiHidden/>
    <w:rsid w:val="005F5017"/>
    <w:pPr>
      <w:spacing w:after="0"/>
    </w:pPr>
    <w:rPr>
      <w:rFonts w:ascii="Times New Roman" w:eastAsia="Times New Roman" w:hAnsi="Times New Roman" w:cs="Times New Roman"/>
      <w:kern w:val="0"/>
      <w:lang w:val="cs-CZ" w:eastAsia="ar-SA"/>
      <w14:ligatures w14:val="none"/>
    </w:rPr>
  </w:style>
  <w:style w:type="paragraph" w:styleId="Textpoznpodarou">
    <w:name w:val="footnote text"/>
    <w:basedOn w:val="Normln"/>
    <w:link w:val="TextpoznpodarouChar"/>
    <w:uiPriority w:val="99"/>
    <w:semiHidden/>
    <w:unhideWhenUsed/>
    <w:rsid w:val="006E1DE7"/>
    <w:pPr>
      <w:spacing w:after="0"/>
    </w:pPr>
    <w:rPr>
      <w:sz w:val="20"/>
      <w:szCs w:val="20"/>
    </w:rPr>
  </w:style>
  <w:style w:type="character" w:customStyle="1" w:styleId="TextpoznpodarouChar">
    <w:name w:val="Text pozn. pod čarou Char"/>
    <w:basedOn w:val="Standardnpsmoodstavce"/>
    <w:link w:val="Textpoznpodarou"/>
    <w:uiPriority w:val="99"/>
    <w:semiHidden/>
    <w:rsid w:val="006E1DE7"/>
    <w:rPr>
      <w:rFonts w:ascii="Times New Roman" w:eastAsia="Times New Roman" w:hAnsi="Times New Roman" w:cs="Times New Roman"/>
      <w:kern w:val="0"/>
      <w:sz w:val="20"/>
      <w:szCs w:val="20"/>
      <w:lang w:val="cs-CZ" w:eastAsia="ar-SA"/>
      <w14:ligatures w14:val="none"/>
    </w:rPr>
  </w:style>
  <w:style w:type="character" w:styleId="Znakapoznpodarou">
    <w:name w:val="footnote reference"/>
    <w:basedOn w:val="Standardnpsmoodstavce"/>
    <w:uiPriority w:val="99"/>
    <w:semiHidden/>
    <w:unhideWhenUsed/>
    <w:rsid w:val="006E1D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lectree.cz/" TargetMode="External"/><Relationship Id="rId17" Type="http://schemas.openxmlformats.org/officeDocument/2006/relationships/hyperlink" Target="www.electree.cz" TargetMode="External"/><Relationship Id="rId2" Type="http://schemas.openxmlformats.org/officeDocument/2006/relationships/customXml" Target="../customXml/item2.xml"/><Relationship Id="rId16" Type="http://schemas.openxmlformats.org/officeDocument/2006/relationships/hyperlink" Target="http://www.crestcom.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chaela.muczkova@crestcom.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cela.kukanova@crestcom.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Heršpícká 813/5, Brno 639 00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758592E5B1D145914E4FFE60D59092" ma:contentTypeVersion="11" ma:contentTypeDescription="Vytvoří nový dokument" ma:contentTypeScope="" ma:versionID="b8d432a1641c2ff862754512ea92a0fc">
  <xsd:schema xmlns:xsd="http://www.w3.org/2001/XMLSchema" xmlns:xs="http://www.w3.org/2001/XMLSchema" xmlns:p="http://schemas.microsoft.com/office/2006/metadata/properties" xmlns:ns2="0b07357a-515c-4896-b24b-834a4068813e" xmlns:ns3="d762847d-2077-4bcd-9ace-a53b8d48c77b" targetNamespace="http://schemas.microsoft.com/office/2006/metadata/properties" ma:root="true" ma:fieldsID="497112c47d4b40129327de2d4c95f952" ns2:_="" ns3:_="">
    <xsd:import namespace="0b07357a-515c-4896-b24b-834a4068813e"/>
    <xsd:import namespace="d762847d-2077-4bcd-9ace-a53b8d48c7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7357a-515c-4896-b24b-834a40688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62847d-2077-4bcd-9ace-a53b8d48c7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32410c-a385-407f-8fd5-2b95f1b43cf8}" ma:internalName="TaxCatchAll" ma:showField="CatchAllData" ma:web="d762847d-2077-4bcd-9ace-a53b8d48c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762847d-2077-4bcd-9ace-a53b8d48c77b" xsi:nil="true"/>
    <lcf76f155ced4ddcb4097134ff3c332f xmlns="0b07357a-515c-4896-b24b-834a40688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129140-AA72-4489-99FA-8AA0C2424606}"/>
</file>

<file path=customXml/itemProps3.xml><?xml version="1.0" encoding="utf-8"?>
<ds:datastoreItem xmlns:ds="http://schemas.openxmlformats.org/officeDocument/2006/customXml" ds:itemID="{2FC0DBE1-1A8B-409F-8E86-D666C5294E45}">
  <ds:schemaRefs>
    <ds:schemaRef ds:uri="http://schemas.microsoft.com/sharepoint/v3/contenttype/forms"/>
  </ds:schemaRefs>
</ds:datastoreItem>
</file>

<file path=customXml/itemProps4.xml><?xml version="1.0" encoding="utf-8"?>
<ds:datastoreItem xmlns:ds="http://schemas.openxmlformats.org/officeDocument/2006/customXml" ds:itemID="{181F942D-A187-AA49-884D-0E880AE355C2}">
  <ds:schemaRefs>
    <ds:schemaRef ds:uri="http://schemas.openxmlformats.org/officeDocument/2006/bibliography"/>
  </ds:schemaRefs>
</ds:datastoreItem>
</file>

<file path=customXml/itemProps5.xml><?xml version="1.0" encoding="utf-8"?>
<ds:datastoreItem xmlns:ds="http://schemas.openxmlformats.org/officeDocument/2006/customXml" ds:itemID="{DF4C1313-BEDB-4383-888A-FDDD9EECA205}">
  <ds:schemaRefs>
    <ds:schemaRef ds:uri="http://purl.org/dc/terms/"/>
    <ds:schemaRef ds:uri="d762847d-2077-4bcd-9ace-a53b8d48c77b"/>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07357a-515c-4896-b24b-834a406881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845</Words>
  <Characters>4988</Characters>
  <Application>Microsoft Office Word</Application>
  <DocSecurity>0</DocSecurity>
  <Lines>41</Lines>
  <Paragraphs>11</Paragraphs>
  <ScaleCrop>false</ScaleCrop>
  <Company>Tramaco energy s.r.o.</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Osobní dotazník před nástupem 
do zaměstnání</dc:title>
  <dc:subject/>
  <dc:creator>Richard Povysil</dc:creator>
  <cp:keywords/>
  <dc:description/>
  <cp:lastModifiedBy>Michaela Muczková</cp:lastModifiedBy>
  <cp:revision>142</cp:revision>
  <cp:lastPrinted>2026-06-04T12:32:00Z</cp:lastPrinted>
  <dcterms:created xsi:type="dcterms:W3CDTF">2026-05-04T11:37:00Z</dcterms:created>
  <dcterms:modified xsi:type="dcterms:W3CDTF">2026-06-09T09:13:00Z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0x0101006F758592E5B1D145914E4FFE60D59092</vt:lpwstr>
  </property>
  <property fmtid="{D5CDD505-2E9C-101B-9397-08002B2CF9AE}" pid="3" name="MediaServiceImageTags">
    <vt:lpwstr/>
  </property>
</Properties>
</file>